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EF" w:rsidRDefault="00E4629C" w:rsidP="00E752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-721895</wp:posOffset>
            </wp:positionH>
            <wp:positionV relativeFrom="page">
              <wp:posOffset>0</wp:posOffset>
            </wp:positionV>
            <wp:extent cx="7761605" cy="10654030"/>
            <wp:effectExtent l="0" t="0" r="0" b="0"/>
            <wp:wrapNone/>
            <wp:docPr id="4" name="Рисунок 4" descr="Психофармаколог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фармаколог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65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BEF" w:rsidRDefault="00313BEF" w:rsidP="00E752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049E" w:rsidRDefault="00B8049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B8049E" w:rsidRDefault="00B8049E" w:rsidP="00B8049E">
      <w:pPr>
        <w:pStyle w:val="1"/>
        <w:pageBreakBefore/>
        <w:pBdr>
          <w:bottom w:val="none" w:sz="0" w:space="0" w:color="auto"/>
        </w:pBdr>
        <w:jc w:val="left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97AA13E" wp14:editId="608883B0">
            <wp:simplePos x="0" y="0"/>
            <wp:positionH relativeFrom="column">
              <wp:posOffset>-866273</wp:posOffset>
            </wp:positionH>
            <wp:positionV relativeFrom="page">
              <wp:posOffset>0</wp:posOffset>
            </wp:positionV>
            <wp:extent cx="7761605" cy="10654030"/>
            <wp:effectExtent l="0" t="0" r="0" b="0"/>
            <wp:wrapNone/>
            <wp:docPr id="5" name="Рисунок 5" descr="Психофармаколог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офармакологи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65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9E" w:rsidRDefault="00B8049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7A26E2" w:rsidRPr="002D6C7A" w:rsidRDefault="007A26E2" w:rsidP="00E752C6">
      <w:pPr>
        <w:pStyle w:val="1"/>
        <w:pageBreakBefore/>
        <w:numPr>
          <w:ilvl w:val="0"/>
          <w:numId w:val="14"/>
        </w:numPr>
        <w:pBdr>
          <w:bottom w:val="none" w:sz="0" w:space="0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lastRenderedPageBreak/>
        <w:t>ОБЩАЯ ХАРАКТЕРИСТИКА ДИСЦИПЛИНЫ</w:t>
      </w:r>
    </w:p>
    <w:p w:rsidR="007A26E2" w:rsidRPr="002D6C7A" w:rsidRDefault="007A26E2" w:rsidP="00CB21FB">
      <w:pPr>
        <w:pStyle w:val="1"/>
        <w:pBdr>
          <w:bottom w:val="none" w:sz="0" w:space="0" w:color="auto"/>
        </w:pBdr>
        <w:ind w:left="714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6C7A">
        <w:rPr>
          <w:rFonts w:ascii="Times New Roman" w:hAnsi="Times New Roman" w:cs="Times New Roman"/>
          <w:kern w:val="1"/>
          <w:sz w:val="24"/>
          <w:szCs w:val="24"/>
          <w:lang w:eastAsia="ar-SA"/>
        </w:rPr>
        <w:t>ПСИХОФАРМАКОЛОГИЯ</w:t>
      </w:r>
    </w:p>
    <w:p w:rsidR="007A26E2" w:rsidRPr="002D6C7A" w:rsidRDefault="007A26E2" w:rsidP="00D000B5">
      <w:pPr>
        <w:rPr>
          <w:rFonts w:ascii="Times New Roman" w:hAnsi="Times New Roman" w:cs="Times New Roman"/>
          <w:lang w:eastAsia="ar-SA"/>
        </w:rPr>
      </w:pPr>
    </w:p>
    <w:p w:rsidR="007A26E2" w:rsidRPr="002D6C7A" w:rsidRDefault="007A26E2" w:rsidP="009D7F53">
      <w:pPr>
        <w:pStyle w:val="2"/>
        <w:keepNext w:val="0"/>
        <w:widowControl w:val="0"/>
        <w:numPr>
          <w:ilvl w:val="0"/>
          <w:numId w:val="13"/>
        </w:numPr>
        <w:autoSpaceDE w:val="0"/>
        <w:spacing w:before="0" w:after="0" w:line="240" w:lineRule="auto"/>
        <w:ind w:left="714" w:hanging="357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Аннотация содержания дисциплины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Место дисциплины в структуре модуля" \l 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2"/>
        <w:tabs>
          <w:tab w:val="num" w:pos="851"/>
        </w:tabs>
        <w:autoSpaceDN w:val="0"/>
        <w:adjustRightInd w:val="0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_Toc413231915"/>
      <w:bookmarkStart w:id="2" w:name="_Toc413225914"/>
      <w:bookmarkStart w:id="3" w:name="_Toc413224265"/>
      <w:r w:rsidRPr="002D6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Цели дисциплины:</w:t>
      </w:r>
      <w:bookmarkEnd w:id="1"/>
      <w:bookmarkEnd w:id="2"/>
      <w:bookmarkEnd w:id="3"/>
    </w:p>
    <w:p w:rsidR="007A26E2" w:rsidRPr="002D6C7A" w:rsidRDefault="007A26E2" w:rsidP="00F85F9E">
      <w:pPr>
        <w:shd w:val="clear" w:color="auto" w:fill="FFFFFF"/>
        <w:tabs>
          <w:tab w:val="left" w:pos="86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выпускников к использованию в профессиональной деятельности знаний </w:t>
      </w:r>
      <w:r w:rsidRPr="002D6C7A">
        <w:rPr>
          <w:rFonts w:ascii="Times New Roman" w:hAnsi="Times New Roman" w:cs="Times New Roman"/>
          <w:sz w:val="24"/>
          <w:szCs w:val="24"/>
        </w:rPr>
        <w:t xml:space="preserve">о теоретико-биологических    основах    действия психотропных средств; классификации психотропных средств и их терапевтических мишеней; возможностях практического применения психотропных средств. </w:t>
      </w:r>
    </w:p>
    <w:p w:rsidR="007A26E2" w:rsidRPr="002D6C7A" w:rsidRDefault="007A26E2" w:rsidP="009D7F53">
      <w:pPr>
        <w:widowControl/>
        <w:tabs>
          <w:tab w:val="num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C7A">
        <w:rPr>
          <w:rFonts w:ascii="Times New Roman" w:hAnsi="Times New Roman" w:cs="Times New Roman"/>
          <w:sz w:val="24"/>
          <w:szCs w:val="24"/>
          <w:lang w:eastAsia="ar-SA"/>
        </w:rPr>
        <w:t>Подготовка выпускников к научной деятельности в исследовательских отделах академических и научно-исследовательских организаций; использованию в профессиональной деятельности различных методов исследования феноменов нарушений высших психических функций.</w:t>
      </w:r>
    </w:p>
    <w:p w:rsidR="007A26E2" w:rsidRPr="002D6C7A" w:rsidRDefault="007A26E2" w:rsidP="009D7F53">
      <w:pPr>
        <w:pStyle w:val="21"/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pStyle w:val="21"/>
        <w:widowControl/>
        <w:numPr>
          <w:ilvl w:val="1"/>
          <w:numId w:val="14"/>
        </w:numPr>
        <w:tabs>
          <w:tab w:val="num" w:pos="851"/>
        </w:tabs>
        <w:autoSpaceDE/>
        <w:autoSpaceDN/>
        <w:adjustRightInd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Язык реализации программы – </w:t>
      </w:r>
      <w:r w:rsidRPr="002D6C7A">
        <w:rPr>
          <w:rFonts w:ascii="Times New Roman" w:hAnsi="Times New Roman" w:cs="Times New Roman"/>
          <w:sz w:val="24"/>
          <w:szCs w:val="24"/>
        </w:rPr>
        <w:t>русский.</w:t>
      </w:r>
    </w:p>
    <w:p w:rsidR="007A26E2" w:rsidRPr="002D6C7A" w:rsidRDefault="007A26E2" w:rsidP="009D7F53">
      <w:pPr>
        <w:pStyle w:val="21"/>
        <w:tabs>
          <w:tab w:val="num" w:pos="851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pStyle w:val="21"/>
        <w:widowControl/>
        <w:numPr>
          <w:ilvl w:val="1"/>
          <w:numId w:val="14"/>
        </w:numPr>
        <w:tabs>
          <w:tab w:val="num" w:pos="851"/>
        </w:tabs>
        <w:autoSpaceDE/>
        <w:autoSpaceDN/>
        <w:adjustRightInd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6C7A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</w:t>
      </w:r>
      <w:proofErr w:type="gramEnd"/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по дисциплине</w:t>
      </w:r>
    </w:p>
    <w:p w:rsidR="007A26E2" w:rsidRPr="002D6C7A" w:rsidRDefault="007A26E2" w:rsidP="00323D06">
      <w:pPr>
        <w:pStyle w:val="21"/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323D06">
      <w:pPr>
        <w:pStyle w:val="21"/>
        <w:widowControl/>
        <w:autoSpaceDE/>
        <w:autoSpaceDN/>
        <w:adjustRightInd/>
        <w:spacing w:after="0" w:line="24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2D6C7A">
        <w:rPr>
          <w:rFonts w:ascii="Times New Roman" w:hAnsi="Times New Roman" w:cs="Times New Roman"/>
          <w:sz w:val="24"/>
          <w:szCs w:val="24"/>
        </w:rPr>
        <w:t>Планируемые  результаты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 w:rsidRPr="002D6C7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C35E0E" w:rsidRPr="00C35E0E" w:rsidRDefault="00C35E0E" w:rsidP="00C35E0E">
      <w:pPr>
        <w:tabs>
          <w:tab w:val="num" w:pos="851"/>
        </w:tabs>
        <w:ind w:firstLine="426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C35E0E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</w:t>
      </w:r>
    </w:p>
    <w:p w:rsidR="00C35E0E" w:rsidRPr="00C35E0E" w:rsidRDefault="00C35E0E" w:rsidP="00C35E0E">
      <w:pPr>
        <w:tabs>
          <w:tab w:val="num" w:pos="851"/>
        </w:tabs>
        <w:ind w:firstLine="426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C35E0E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реабилитации и развития;</w:t>
      </w:r>
    </w:p>
    <w:p w:rsidR="00C35E0E" w:rsidRPr="00C35E0E" w:rsidRDefault="00C35E0E" w:rsidP="00C35E0E">
      <w:pPr>
        <w:tabs>
          <w:tab w:val="num" w:pos="851"/>
        </w:tabs>
        <w:ind w:firstLine="426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C35E0E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среду»;</w:t>
      </w:r>
    </w:p>
    <w:p w:rsidR="007A26E2" w:rsidRDefault="00C35E0E" w:rsidP="00C35E0E">
      <w:pPr>
        <w:tabs>
          <w:tab w:val="num" w:pos="851"/>
        </w:tabs>
        <w:ind w:firstLine="426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C35E0E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ОК-7 - готовностью к саморазвитию, самореализации, использованию творческого потенциала</w:t>
      </w:r>
    </w:p>
    <w:p w:rsidR="00C35E0E" w:rsidRPr="002D6C7A" w:rsidRDefault="00C35E0E" w:rsidP="00C35E0E">
      <w:pPr>
        <w:tabs>
          <w:tab w:val="num" w:pos="851"/>
        </w:tabs>
        <w:ind w:firstLine="426"/>
        <w:rPr>
          <w:rFonts w:ascii="Times New Roman" w:hAnsi="Times New Roman" w:cs="Times New Roman"/>
          <w:color w:val="0000FF"/>
          <w:spacing w:val="-5"/>
          <w:sz w:val="24"/>
          <w:szCs w:val="24"/>
        </w:rPr>
      </w:pPr>
    </w:p>
    <w:p w:rsidR="007A26E2" w:rsidRPr="002D6C7A" w:rsidRDefault="007A26E2" w:rsidP="009D7F53">
      <w:pPr>
        <w:tabs>
          <w:tab w:val="num" w:pos="851"/>
        </w:tabs>
        <w:ind w:firstLine="425"/>
        <w:rPr>
          <w:rFonts w:ascii="Times New Roman" w:hAnsi="Times New Roman" w:cs="Times New Roman"/>
          <w:spacing w:val="-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В результате освоения дисциплины «Психофармакология» студент должен:</w:t>
      </w:r>
    </w:p>
    <w:p w:rsidR="007A26E2" w:rsidRPr="002D6C7A" w:rsidRDefault="007A26E2" w:rsidP="00323D06">
      <w:pPr>
        <w:shd w:val="clear" w:color="auto" w:fill="FFFFFF"/>
        <w:tabs>
          <w:tab w:val="left" w:pos="6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Знать: </w:t>
      </w:r>
      <w:r w:rsidRPr="002D6C7A">
        <w:rPr>
          <w:rFonts w:ascii="Times New Roman" w:hAnsi="Times New Roman" w:cs="Times New Roman"/>
          <w:sz w:val="24"/>
          <w:szCs w:val="24"/>
        </w:rPr>
        <w:t>биологические основы действия психотропных средств; классы психотропных средств; побочные действия и осложнения, возможные при применении нейролептиков, антипсихотиков и транквилизаторов.</w:t>
      </w:r>
    </w:p>
    <w:p w:rsidR="007A26E2" w:rsidRPr="002D6C7A" w:rsidRDefault="007A26E2" w:rsidP="00D000B5">
      <w:pPr>
        <w:shd w:val="clear" w:color="auto" w:fill="FFFFFF"/>
        <w:tabs>
          <w:tab w:val="left" w:pos="900"/>
        </w:tabs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Уметь: </w:t>
      </w:r>
      <w:r w:rsidRPr="002D6C7A">
        <w:rPr>
          <w:rFonts w:ascii="Times New Roman" w:hAnsi="Times New Roman" w:cs="Times New Roman"/>
          <w:sz w:val="24"/>
          <w:szCs w:val="24"/>
        </w:rPr>
        <w:t>применять полученные знания в профессиональной деятельности клинического психолога; разделять роль и место медицинских и психологических интер</w:t>
      </w:r>
      <w:r w:rsidRPr="002D6C7A">
        <w:rPr>
          <w:rFonts w:ascii="Times New Roman" w:hAnsi="Times New Roman" w:cs="Times New Roman"/>
          <w:sz w:val="24"/>
          <w:szCs w:val="24"/>
        </w:rPr>
        <w:softHyphen/>
        <w:t>венций при разных нозологических формах болезней.</w:t>
      </w:r>
    </w:p>
    <w:p w:rsidR="007A26E2" w:rsidRPr="002D6C7A" w:rsidRDefault="007A26E2" w:rsidP="00D000B5">
      <w:pPr>
        <w:pStyle w:val="Default"/>
        <w:tabs>
          <w:tab w:val="num" w:pos="851"/>
        </w:tabs>
        <w:ind w:firstLine="567"/>
        <w:jc w:val="both"/>
        <w:rPr>
          <w:rFonts w:ascii="Times New Roman" w:hAnsi="Times New Roman" w:cs="Times New Roman"/>
          <w:spacing w:val="-5"/>
        </w:rPr>
      </w:pPr>
      <w:r w:rsidRPr="002D6C7A">
        <w:rPr>
          <w:rFonts w:ascii="Times New Roman" w:hAnsi="Times New Roman" w:cs="Times New Roman"/>
          <w:color w:val="auto"/>
          <w:spacing w:val="-6"/>
        </w:rPr>
        <w:t xml:space="preserve">Владеть (демонстрировать навыки и опыт деятельности): навыками </w:t>
      </w:r>
      <w:r w:rsidRPr="002D6C7A">
        <w:rPr>
          <w:rFonts w:ascii="Times New Roman" w:hAnsi="Times New Roman" w:cs="Times New Roman"/>
          <w:spacing w:val="-5"/>
        </w:rPr>
        <w:t>структурирования теоретической и практической информации, поиска источников информации по теме</w:t>
      </w:r>
      <w:r w:rsidRPr="002D6C7A">
        <w:rPr>
          <w:rFonts w:ascii="Times New Roman" w:hAnsi="Times New Roman" w:cs="Times New Roman"/>
        </w:rPr>
        <w:t>.</w:t>
      </w:r>
    </w:p>
    <w:p w:rsidR="007A26E2" w:rsidRPr="002D6C7A" w:rsidRDefault="007A26E2" w:rsidP="00D000B5">
      <w:pPr>
        <w:pStyle w:val="Default"/>
        <w:tabs>
          <w:tab w:val="num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D6C7A">
        <w:rPr>
          <w:rFonts w:ascii="Times New Roman" w:hAnsi="Times New Roman" w:cs="Times New Roman"/>
          <w:color w:val="auto"/>
        </w:rPr>
        <w:br w:type="page"/>
      </w:r>
    </w:p>
    <w:p w:rsidR="007A26E2" w:rsidRPr="002D6C7A" w:rsidRDefault="007A26E2" w:rsidP="00E752C6">
      <w:pPr>
        <w:pStyle w:val="2"/>
        <w:widowControl w:val="0"/>
        <w:tabs>
          <w:tab w:val="left" w:pos="993"/>
        </w:tabs>
        <w:autoSpaceDE w:val="0"/>
        <w:spacing w:before="0" w:after="0" w:line="240" w:lineRule="auto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1.4. Объем дисциплины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Трудоемкость освоения дисциплины" \l 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очной формы обучения 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1417"/>
        <w:gridCol w:w="851"/>
        <w:gridCol w:w="709"/>
      </w:tblGrid>
      <w:tr w:rsidR="007A26E2" w:rsidRPr="002D6C7A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Виды учебной работы</w:t>
            </w:r>
            <w:r w:rsidRPr="002D6C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Объем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Распределение объема дисциплины по семестрам (час.)</w:t>
            </w:r>
          </w:p>
        </w:tc>
      </w:tr>
      <w:tr w:rsidR="007A26E2" w:rsidRPr="002D6C7A">
        <w:trPr>
          <w:trHeight w:val="60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</w:tcPr>
          <w:p w:rsidR="007A26E2" w:rsidRPr="002D6C7A" w:rsidRDefault="007A26E2" w:rsidP="009D7F5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A26E2" w:rsidRPr="002D6C7A" w:rsidRDefault="007A26E2" w:rsidP="009D7F5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7A26E2" w:rsidRPr="002D6C7A" w:rsidRDefault="007A26E2" w:rsidP="009D7F5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C7A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51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8D6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8D6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(экзамен)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E2" w:rsidRPr="002D6C7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8D63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6E2" w:rsidRPr="002D6C7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объем  по учебному плану, з.е.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6E2" w:rsidRPr="002D6C7A" w:rsidRDefault="007A26E2" w:rsidP="009D7F53">
      <w:pPr>
        <w:shd w:val="clear" w:color="auto" w:fill="FFFFFF"/>
        <w:tabs>
          <w:tab w:val="left" w:pos="994"/>
        </w:tabs>
        <w:ind w:left="713"/>
        <w:rPr>
          <w:rFonts w:ascii="Times New Roman" w:hAnsi="Times New Roman" w:cs="Times New Roman"/>
          <w:sz w:val="24"/>
          <w:szCs w:val="24"/>
          <w:lang w:val="en-US"/>
        </w:rPr>
      </w:pPr>
    </w:p>
    <w:p w:rsidR="007A26E2" w:rsidRPr="002D6C7A" w:rsidRDefault="007A26E2" w:rsidP="005828BF">
      <w:pPr>
        <w:keepNext/>
        <w:spacing w:before="240" w:after="60"/>
        <w:ind w:left="36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1.5.Место дисциплины-модуля в структуре 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2D6C7A">
        <w:rPr>
          <w:b/>
          <w:bCs/>
          <w:i/>
          <w:iCs/>
          <w:color w:val="000000"/>
          <w:sz w:val="24"/>
          <w:szCs w:val="24"/>
        </w:rPr>
        <w:instrText>tc "</w:instrText>
      </w:r>
      <w:bookmarkStart w:id="4" w:name="_Toc354652801"/>
      <w:r w:rsidRPr="002D6C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4"/>
      <w:r w:rsidRPr="002D6C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instrText>" \f C \l 2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26E2" w:rsidRPr="002D6C7A" w:rsidRDefault="007A26E2" w:rsidP="005828BF">
      <w:pPr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7A26E2" w:rsidRPr="002D6C7A">
        <w:trPr>
          <w:trHeight w:val="421"/>
        </w:trPr>
        <w:tc>
          <w:tcPr>
            <w:tcW w:w="3240" w:type="dxa"/>
          </w:tcPr>
          <w:p w:rsidR="007A26E2" w:rsidRPr="002D6C7A" w:rsidRDefault="007A26E2" w:rsidP="005828BF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Пререквизиты</w:t>
            </w:r>
          </w:p>
        </w:tc>
        <w:tc>
          <w:tcPr>
            <w:tcW w:w="6399" w:type="dxa"/>
            <w:vAlign w:val="center"/>
          </w:tcPr>
          <w:p w:rsidR="007A26E2" w:rsidRPr="002D6C7A" w:rsidRDefault="007A26E2" w:rsidP="005828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Психиатрия,  Неврология</w:t>
            </w:r>
          </w:p>
        </w:tc>
      </w:tr>
      <w:tr w:rsidR="007A26E2" w:rsidRPr="002D6C7A">
        <w:trPr>
          <w:trHeight w:val="463"/>
        </w:trPr>
        <w:tc>
          <w:tcPr>
            <w:tcW w:w="3240" w:type="dxa"/>
          </w:tcPr>
          <w:p w:rsidR="007A26E2" w:rsidRPr="002D6C7A" w:rsidRDefault="007A26E2" w:rsidP="005828BF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7A26E2" w:rsidRPr="002D6C7A" w:rsidRDefault="007A26E2" w:rsidP="008000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Психотерапия: теория и практика, Расстройства личности</w:t>
            </w:r>
          </w:p>
        </w:tc>
      </w:tr>
      <w:tr w:rsidR="007A26E2" w:rsidRPr="002D6C7A">
        <w:trPr>
          <w:trHeight w:val="411"/>
        </w:trPr>
        <w:tc>
          <w:tcPr>
            <w:tcW w:w="3240" w:type="dxa"/>
          </w:tcPr>
          <w:p w:rsidR="007A26E2" w:rsidRPr="002D6C7A" w:rsidRDefault="007A26E2" w:rsidP="005828BF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Постреквизиты</w:t>
            </w:r>
          </w:p>
        </w:tc>
        <w:tc>
          <w:tcPr>
            <w:tcW w:w="6399" w:type="dxa"/>
            <w:vAlign w:val="center"/>
          </w:tcPr>
          <w:p w:rsidR="007A26E2" w:rsidRPr="002D6C7A" w:rsidRDefault="007A26E2" w:rsidP="008000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психофизиология</w:t>
            </w:r>
          </w:p>
        </w:tc>
      </w:tr>
    </w:tbl>
    <w:p w:rsidR="007A26E2" w:rsidRPr="002D6C7A" w:rsidRDefault="007A26E2" w:rsidP="009D7F53">
      <w:pPr>
        <w:shd w:val="clear" w:color="auto" w:fill="FFFFFF"/>
        <w:tabs>
          <w:tab w:val="left" w:pos="994"/>
        </w:tabs>
        <w:ind w:left="713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shd w:val="clear" w:color="auto" w:fill="FFFFFF"/>
        <w:tabs>
          <w:tab w:val="left" w:pos="994"/>
        </w:tabs>
        <w:ind w:left="713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pStyle w:val="1"/>
        <w:numPr>
          <w:ilvl w:val="0"/>
          <w:numId w:val="14"/>
        </w:numPr>
        <w:pBdr>
          <w:bottom w:val="none" w:sz="0" w:space="0" w:color="auto"/>
        </w:pBdr>
        <w:jc w:val="left"/>
        <w:rPr>
          <w:rFonts w:ascii="Times New Roman" w:hAnsi="Times New Roman" w:cs="Times New Roman"/>
          <w:kern w:val="2"/>
          <w:sz w:val="24"/>
          <w:szCs w:val="24"/>
        </w:rPr>
      </w:pPr>
      <w:r w:rsidRPr="002D6C7A">
        <w:rPr>
          <w:rFonts w:ascii="Times New Roman" w:hAnsi="Times New Roman" w:cs="Times New Roman"/>
          <w:caps/>
          <w:kern w:val="2"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caps/>
          <w:kern w:val="2"/>
          <w:sz w:val="24"/>
          <w:szCs w:val="24"/>
        </w:rPr>
        <w:fldChar w:fldCharType="begin"/>
      </w:r>
      <w:r w:rsidRPr="002D6C7A">
        <w:rPr>
          <w:kern w:val="2"/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kern w:val="2"/>
          <w:sz w:val="24"/>
          <w:szCs w:val="24"/>
        </w:rPr>
        <w:instrText>СОДЕРЖАНИЕ ДИСЦИПЛИНЫ" \l 1</w:instrText>
      </w:r>
      <w:r>
        <w:rPr>
          <w:rFonts w:ascii="Times New Roman" w:hAnsi="Times New Roman" w:cs="Times New Roman"/>
          <w:caps/>
          <w:kern w:val="2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caps/>
          <w:kern w:val="2"/>
          <w:sz w:val="24"/>
          <w:szCs w:val="24"/>
        </w:rPr>
        <w:t xml:space="preserve"> 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9"/>
        <w:gridCol w:w="2719"/>
        <w:gridCol w:w="5811"/>
      </w:tblGrid>
      <w:tr w:rsidR="007A26E2" w:rsidRPr="002D6C7A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раздела, темы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pStyle w:val="210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C7A">
              <w:rPr>
                <w:rFonts w:ascii="Times New Roman" w:hAnsi="Times New Roman" w:cs="Times New Roman"/>
                <w:b/>
                <w:bCs/>
              </w:rPr>
              <w:t>Раздел, тема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pStyle w:val="210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D6C7A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</w:tr>
      <w:tr w:rsidR="007A26E2" w:rsidRPr="002D6C7A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7"/>
              </w:rPr>
              <w:t xml:space="preserve">Раздел </w:t>
            </w:r>
            <w:r w:rsidRPr="002D6C7A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>I</w:t>
            </w:r>
            <w:r w:rsidRPr="002D6C7A">
              <w:rPr>
                <w:rFonts w:ascii="Times New Roman" w:hAnsi="Times New Roman" w:cs="Times New Roman"/>
                <w:b/>
                <w:bCs/>
                <w:spacing w:val="-7"/>
              </w:rPr>
              <w:t>.</w:t>
            </w:r>
            <w:r w:rsidRPr="002D6C7A">
              <w:rPr>
                <w:rFonts w:ascii="Times New Roman" w:hAnsi="Times New Roman" w:cs="Times New Roman"/>
                <w:b/>
                <w:bCs/>
                <w:i/>
                <w:iCs/>
                <w:spacing w:val="-7"/>
              </w:rPr>
              <w:t xml:space="preserve"> </w:t>
            </w:r>
            <w:r w:rsidRPr="002D6C7A">
              <w:rPr>
                <w:rFonts w:ascii="Times New Roman" w:hAnsi="Times New Roman" w:cs="Times New Roman"/>
                <w:b/>
                <w:bCs/>
              </w:rPr>
              <w:t>Антипсихотики</w:t>
            </w:r>
            <w:r w:rsidRPr="002D6C7A">
              <w:rPr>
                <w:rFonts w:ascii="Times New Roman" w:hAnsi="Times New Roman" w:cs="Times New Roman"/>
                <w:b/>
                <w:bCs/>
                <w:spacing w:val="-1"/>
              </w:rPr>
              <w:t>. Антидепрессанты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Р1.Т1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Антипсихотики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нейрохимической основе психотических нарушений. Гипотезы о механизмах действия нейролептиков. Нейролептические препараты: механизм действия,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, классы, симптомы-мишени, показания к </w:t>
            </w:r>
            <w:r w:rsidRPr="002D6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применению, основные терапевтические эффекты. Побочные действия и осложнения при применении нейролептиков и антипсихотиков (экстрапирамидные расстройства,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акатизия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, соматические нарушения, психические побочные эффекты, поздние дискинезии). Влияние антипсихотиков на когнитивные и социальные функции больных шизофренией.</w:t>
            </w:r>
            <w:r w:rsidRPr="002D6C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Р1.Т2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Антидепрессанты</w:t>
            </w:r>
          </w:p>
          <w:p w:rsidR="007A26E2" w:rsidRPr="002D6C7A" w:rsidRDefault="007A26E2" w:rsidP="00DD3B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4B35F0">
            <w:pPr>
              <w:shd w:val="clear" w:color="auto" w:fill="FFFFFF"/>
              <w:ind w:left="14" w:right="3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нейрохимической основе депрессивных расстройств. Гипотезы о механизмах действия антидепрессантов. Основные классы </w:t>
            </w:r>
            <w:r w:rsidRPr="002D6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антидепрессантов. Антидепрессанты разных поколений: общие свойства и различия. </w:t>
            </w:r>
            <w:r w:rsidRPr="002D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антидепрессантов разных поколений. Симптомы-мишени при назначении антидепрессантов. Побочные действия антидепрессантов (вегетативные побочные эффекты, психические побочные эффекты, инверсия аффекта). Антидепрессанты в соматической практике: распространенность и проблемы. Использование антидепрессантов с суицидальной целью.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Р2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2. </w:t>
            </w: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Транквилизаторы</w:t>
            </w:r>
          </w:p>
          <w:p w:rsidR="007A26E2" w:rsidRPr="002D6C7A" w:rsidRDefault="007A26E2" w:rsidP="004B35F0">
            <w:pPr>
              <w:shd w:val="clear" w:color="auto" w:fill="FFFFFF"/>
              <w:ind w:left="36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Р2.Т1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1. </w:t>
            </w: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Транквилизаторы</w:t>
            </w:r>
          </w:p>
          <w:p w:rsidR="007A26E2" w:rsidRPr="002D6C7A" w:rsidRDefault="007A26E2" w:rsidP="009D7F5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6E2" w:rsidRPr="002D6C7A" w:rsidRDefault="007A26E2" w:rsidP="009D7F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shd w:val="clear" w:color="auto" w:fill="FFFFFF"/>
              <w:ind w:left="5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нейрохимической основе тревожных расстройств. Гипотезы о механизмах действия транквилизаторов. Основные классы </w:t>
            </w:r>
            <w:r w:rsidRPr="002D6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транквилизаторов. Спектр клинического действия транквилизаторов. Зависимость от </w:t>
            </w: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транквилизаторов - производных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: распространенность, клиника, прогноз, профилактика. Побочные действия и осложнения при использовании транквилизаторов. Проблема применения транквилизаторов неспециалистами. Применение транквилизаторов в геронтологической практике. Использование транквилизаторов в криминальных целях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4B35F0">
            <w:pPr>
              <w:shd w:val="clear" w:color="auto" w:fill="FFFFFF"/>
              <w:ind w:left="36" w:right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Психотропные эффекты </w:t>
            </w:r>
            <w:proofErr w:type="spellStart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непсихотропных</w:t>
            </w:r>
            <w:proofErr w:type="spellEnd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средств.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Р3.Т1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shd w:val="clear" w:color="auto" w:fill="FFFFFF"/>
              <w:ind w:left="58"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Психотропные эффекты </w:t>
            </w:r>
            <w:proofErr w:type="spellStart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непсихотропных</w:t>
            </w:r>
            <w:proofErr w:type="spellEnd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shd w:val="clear" w:color="auto" w:fill="FFFFFF"/>
              <w:ind w:left="58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proofErr w:type="gram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  </w:t>
            </w:r>
            <w:proofErr w:type="gram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использующиеся    для    лечения    психических расстройств.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нормотимики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, антиконвульсанты, гипнотики, </w:t>
            </w: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холинолитики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, бета-блокаторы. Показания к применению, побочные эффекты, осложнения. Психотропные эффекты антибиотиков, гипотензивных препаратов, антигистаминных средств.</w:t>
            </w:r>
          </w:p>
        </w:tc>
      </w:tr>
      <w:tr w:rsidR="007A26E2" w:rsidRPr="002D6C7A">
        <w:trPr>
          <w:trHeight w:val="6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Р3.Т2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D3B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2. </w:t>
            </w:r>
            <w:proofErr w:type="spellStart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Психофармакотерапия</w:t>
            </w:r>
            <w:proofErr w:type="spellEnd"/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психотерапия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DD3B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Проблема совместного ведения больного психиатром и психологом. Расширение круга терапевтических целей и задач. Терапевтический альянс. Проблема комбинированной терапии. Взаимодействие внутри комбинированной терапии.</w:t>
            </w:r>
          </w:p>
          <w:p w:rsidR="007A26E2" w:rsidRPr="002D6C7A" w:rsidRDefault="007A26E2" w:rsidP="009D7F53">
            <w:pPr>
              <w:shd w:val="clear" w:color="auto" w:fill="FFFFFF"/>
              <w:ind w:right="43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6E2" w:rsidRPr="002D6C7A" w:rsidRDefault="007A26E2" w:rsidP="009D7F53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A26E2" w:rsidRPr="002D6C7A" w:rsidSect="00E752C6">
          <w:pgSz w:w="11909" w:h="16834"/>
          <w:pgMar w:top="851" w:right="992" w:bottom="851" w:left="1134" w:header="720" w:footer="720" w:gutter="0"/>
          <w:cols w:space="60"/>
          <w:noEndnote/>
        </w:sectPr>
      </w:pP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pStyle w:val="1"/>
        <w:numPr>
          <w:ilvl w:val="0"/>
          <w:numId w:val="15"/>
        </w:numPr>
        <w:pBdr>
          <w:bottom w:val="none" w:sz="0" w:space="0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t>РАСПРЕДЕЛЕНИЕ УЧЕБНОГО ВРЕМЕНИ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РАСПРЕДЕЛЕНИЕ УЧЕБНОГО ВРЕМЕНИ" \l 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7A26E2" w:rsidRPr="002D6C7A" w:rsidRDefault="007A26E2" w:rsidP="009D7F53">
      <w:pPr>
        <w:pStyle w:val="2"/>
        <w:widowControl w:val="0"/>
        <w:numPr>
          <w:ilvl w:val="1"/>
          <w:numId w:val="15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Распределение аудиторной нагрузки и мероприятий самостоятельной работы по разделам дисциплины для очной формы обучения  </w:t>
      </w: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7A26E2" w:rsidRPr="002D6C7A" w:rsidSect="0010392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A26E2" w:rsidRPr="002D6C7A" w:rsidRDefault="00E4629C" w:rsidP="009D7F5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831215</wp:posOffset>
                </wp:positionV>
                <wp:extent cx="9655175" cy="5588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5175" cy="558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82"/>
                              <w:gridCol w:w="2702"/>
                              <w:gridCol w:w="543"/>
                              <w:gridCol w:w="273"/>
                              <w:gridCol w:w="276"/>
                              <w:gridCol w:w="276"/>
                              <w:gridCol w:w="274"/>
                              <w:gridCol w:w="547"/>
                              <w:gridCol w:w="547"/>
                              <w:gridCol w:w="414"/>
                              <w:gridCol w:w="414"/>
                              <w:gridCol w:w="414"/>
                              <w:gridCol w:w="414"/>
                              <w:gridCol w:w="550"/>
                              <w:gridCol w:w="411"/>
                              <w:gridCol w:w="414"/>
                              <w:gridCol w:w="414"/>
                              <w:gridCol w:w="414"/>
                              <w:gridCol w:w="411"/>
                              <w:gridCol w:w="414"/>
                              <w:gridCol w:w="414"/>
                              <w:gridCol w:w="417"/>
                              <w:gridCol w:w="411"/>
                              <w:gridCol w:w="277"/>
                              <w:gridCol w:w="152"/>
                              <w:gridCol w:w="547"/>
                              <w:gridCol w:w="414"/>
                              <w:gridCol w:w="465"/>
                              <w:gridCol w:w="420"/>
                              <w:gridCol w:w="414"/>
                              <w:gridCol w:w="417"/>
                              <w:gridCol w:w="453"/>
                            </w:tblGrid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3921" w:type="pct"/>
                                  <w:gridSpan w:val="2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73297" w:rsidRPr="009B7F54" w:rsidRDefault="00673297" w:rsidP="00AB7AF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Объем дисциплины (зач.ед.):6</w:t>
                                  </w: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495"/>
                              </w:trPr>
                              <w:tc>
                                <w:tcPr>
                                  <w:tcW w:w="1160" w:type="pct"/>
                                  <w:gridSpan w:val="3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Раздел дисциплины</w:t>
                                  </w:r>
                                </w:p>
                              </w:tc>
                              <w:tc>
                                <w:tcPr>
                                  <w:tcW w:w="362" w:type="pct"/>
                                  <w:gridSpan w:val="4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Аудиторные занятия (час.)</w:t>
                                  </w:r>
                                </w:p>
                              </w:tc>
                              <w:tc>
                                <w:tcPr>
                                  <w:tcW w:w="3478" w:type="pct"/>
                                  <w:gridSpan w:val="25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Самостоятельная работа: виды, количество и объемы мероприятий</w:t>
                                  </w: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556"/>
                              </w:trPr>
                              <w:tc>
                                <w:tcPr>
                                  <w:tcW w:w="93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Код раздела, темы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Merge w:val="restart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Наименование раздела, темы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по разделу, теме (час.)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аудиторной работы (час.)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Лекции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Лабораторные работы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 самостоятельной работы студентов (час.)</w:t>
                                  </w:r>
                                </w:p>
                              </w:tc>
                              <w:tc>
                                <w:tcPr>
                                  <w:tcW w:w="724" w:type="pct"/>
                                  <w:gridSpan w:val="5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Подготовка к аудиторным занятиям (час.)</w:t>
                                  </w:r>
                                </w:p>
                              </w:tc>
                              <w:tc>
                                <w:tcPr>
                                  <w:tcW w:w="1544" w:type="pct"/>
                                  <w:gridSpan w:val="12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Выполнение самостоятельных внеаудиторных работ (колич.)</w:t>
                                  </w:r>
                                </w:p>
                              </w:tc>
                              <w:tc>
                                <w:tcPr>
                                  <w:tcW w:w="469" w:type="pct"/>
                                  <w:gridSpan w:val="3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Подготовка к контрольным мероприятиям текущей аттестации (колич.)</w:t>
                                  </w:r>
                                </w:p>
                              </w:tc>
                              <w:tc>
                                <w:tcPr>
                                  <w:tcW w:w="274" w:type="pct"/>
                                  <w:gridSpan w:val="2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Подготовка к</w:t>
                                  </w:r>
                                </w:p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промежуточной аттестации по дисциплине (час.)</w:t>
                                  </w:r>
                                </w:p>
                              </w:tc>
                              <w:tc>
                                <w:tcPr>
                                  <w:tcW w:w="287" w:type="pct"/>
                                  <w:gridSpan w:val="2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Подготовка в рамках дисциплины к промежуточной аттестации по модулю (час.)</w:t>
                                  </w: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500"/>
                              </w:trPr>
                              <w:tc>
                                <w:tcPr>
                                  <w:tcW w:w="93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pct"/>
                                  <w:vMerge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vMerge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(час.)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Лекция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Практ., семинар. занятие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Лабораторное занятие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Н/и семинар, семинар-конфер., коллоквиум (магистратура)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(час.)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Домашняя работа*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Графическая работа*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Реферат, эссе, творч. работа*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Проектная работа*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Расчетная работа, разработка программного продукта*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Расчетно-графическая работа*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Домашняя работа на иностр. языке*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Перевод инояз. литературы*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Курсовая работа*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gridSpan w:val="2"/>
                                  <w:textDirection w:val="btLr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Курсовой проект*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(час.)</w:t>
                                  </w:r>
                                </w:p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Контрольная работа*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Коллоквиум*</w:t>
                                  </w:r>
                                </w:p>
                              </w:tc>
                              <w:tc>
                                <w:tcPr>
                                  <w:tcW w:w="138" w:type="pct"/>
                                  <w:vMerge w:val="restar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Зачет 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vMerge w:val="restar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vMerge w:val="restar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Интегрированный экзамен по модулю</w:t>
                                  </w:r>
                                </w:p>
                              </w:tc>
                              <w:tc>
                                <w:tcPr>
                                  <w:tcW w:w="150" w:type="pct"/>
                                  <w:vMerge w:val="restart"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Проект по  модулю</w:t>
                                  </w: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93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snapToGrid w:val="0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Р1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673297" w:rsidRPr="009B7F54" w:rsidRDefault="00673297" w:rsidP="008F47F4">
                                  <w:pPr>
                                    <w:suppressAutoHyphens/>
                                    <w:spacing w:line="20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w:t>Антипсихотики и антидепрессанты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pct"/>
                                  <w:gridSpan w:val="2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" w:type="pct"/>
                                  <w:vMerge/>
                                  <w:noWrap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pct"/>
                                  <w:vMerge/>
                                  <w:textDirection w:val="btLr"/>
                                </w:tcPr>
                                <w:p w:rsidR="00673297" w:rsidRPr="009B7F54" w:rsidRDefault="00673297" w:rsidP="00AB7AF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93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snapToGrid w:val="0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Р2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673297" w:rsidRPr="009B7F54" w:rsidRDefault="00673297" w:rsidP="008F47F4">
                                  <w:pPr>
                                    <w:suppressAutoHyphens/>
                                    <w:spacing w:line="20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w:t>Транквилизаторы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pct"/>
                                  <w:gridSpan w:val="2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" w:type="pct"/>
                                  <w:vMerge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93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snapToGrid w:val="0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Р3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673297" w:rsidRPr="009B7F54" w:rsidRDefault="00673297" w:rsidP="008F47F4">
                                  <w:pPr>
                                    <w:suppressAutoHyphens/>
                                    <w:spacing w:line="20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Психотропные эффекты </w:t>
                                  </w:r>
                                  <w:proofErr w:type="spellStart"/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w:t>непсихотропных</w:t>
                                  </w:r>
                                  <w:proofErr w:type="spellEnd"/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средств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pct"/>
                                  <w:gridSpan w:val="2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" w:type="pct"/>
                                  <w:vMerge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93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Всего (час), </w:t>
                                  </w: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без учета промежуточной аттестации</w:t>
                                  </w: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26602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26602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81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" w:type="pct"/>
                                  <w:gridSpan w:val="2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" w:type="pct"/>
                                  <w:noWrap/>
                                  <w:vAlign w:val="center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noWrap/>
                                  <w:vAlign w:val="center"/>
                                </w:tcPr>
                                <w:p w:rsidR="00673297" w:rsidRPr="002D6C7A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8" w:type="pct"/>
                                  <w:vMerge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pct"/>
                                  <w:vMerge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93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по дисциплине (час.):</w:t>
                                  </w:r>
                                </w:p>
                              </w:tc>
                              <w:tc>
                                <w:tcPr>
                                  <w:tcW w:w="179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90" w:type="pct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2" w:type="pct"/>
                                  <w:gridSpan w:val="3"/>
                                  <w:noWrap/>
                                </w:tcPr>
                                <w:p w:rsidR="00673297" w:rsidRPr="009B7F54" w:rsidRDefault="00673297" w:rsidP="00AB7AF5">
                                  <w:pPr>
                                    <w:ind w:left="-96" w:right="-138" w:hanging="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pct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2737" w:type="pct"/>
                                  <w:gridSpan w:val="20"/>
                                </w:tcPr>
                                <w:p w:rsidR="00673297" w:rsidRPr="009B7F54" w:rsidRDefault="00673297" w:rsidP="00AB7AF5">
                                  <w:pPr>
                                    <w:ind w:left="-87" w:right="-13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proofErr w:type="spellStart"/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т.ч</w:t>
                                  </w:r>
                                  <w:proofErr w:type="spellEnd"/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 промежуточная аттестация</w:t>
                                  </w:r>
                                </w:p>
                              </w:tc>
                              <w:tc>
                                <w:tcPr>
                                  <w:tcW w:w="138" w:type="pct"/>
                                  <w:noWrap/>
                                </w:tcPr>
                                <w:p w:rsidR="00673297" w:rsidRPr="002D6C7A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</w:tcPr>
                                <w:p w:rsidR="00673297" w:rsidRPr="002D6C7A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" w:type="pct"/>
                                </w:tcPr>
                                <w:p w:rsidR="00673297" w:rsidRPr="002D6C7A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" w:type="pct"/>
                                </w:tcPr>
                                <w:p w:rsidR="00673297" w:rsidRPr="002D6C7A" w:rsidRDefault="00673297" w:rsidP="00AB7A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D6C7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3297" w:rsidRPr="009B7F54">
                              <w:trPr>
                                <w:trHeight w:val="209"/>
                              </w:trPr>
                              <w:tc>
                                <w:tcPr>
                                  <w:tcW w:w="5000" w:type="pct"/>
                                  <w:gridSpan w:val="3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73297" w:rsidRPr="009B7F54" w:rsidRDefault="00673297" w:rsidP="00AB7AF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*Суммарный объем в часах на мероприятие </w:t>
                                  </w:r>
                                </w:p>
                                <w:p w:rsidR="00673297" w:rsidRPr="009B7F54" w:rsidRDefault="00673297" w:rsidP="00AB7AF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B7F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указывается в строке «Всего (час.) без учета промежуточной аттестации</w:t>
                                  </w:r>
                                </w:p>
                              </w:tc>
                            </w:tr>
                          </w:tbl>
                          <w:p w:rsidR="00673297" w:rsidRPr="00ED7327" w:rsidRDefault="00673297" w:rsidP="0005325B">
                            <w:r w:rsidRPr="00ED732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65.45pt;width:760.25pt;height:44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iFiwIAAB0FAAAOAAAAZHJzL2Uyb0RvYy54bWysVF1v2yAUfZ+0/4B4T21HdhpbdaqmXaZJ&#10;3YfU7gcQg2M0DAxI7G7qf98F4rTZXqZpfsAXuBzOvfdcrq7HXqADM5YrWePsIsWIyUZRLnc1/vq4&#10;mS0xso5ISoSSrMZPzOLr1ds3V4Ou2Fx1SlBmEIBIWw26xp1zukoS23SsJ/ZCaSZhs1WmJw6mZpdQ&#10;QwZA70UyT9NFMihDtVENsxZW7+ImXgX8tmWN+9y2ljkkagzcXBhNGLd+TFZXpNoZojveHGmQf2DR&#10;Ey7h0hPUHXEE7Q3/A6rnjVFWte6iUX2i2pY3LMQA0WTpb9E8dESzEAskx+pTmuz/g20+Hb4YxCnU&#10;DiNJeijRIxsdWqsRzX12Bm0rcHrQ4OZGWPaePlKr71XzzSKpbjsid+zGGDV0jFBgl/mTyaujEcd6&#10;kO3wUVG4huydCkBja3oPCMlAgA5VejpVxlNpYLFcFEV2WWDUwF5RLJdpGmqXkGo6ro1175nqkTdq&#10;bKD0AZ4c7q3zdEg1uQT6SnC64UKEidltb4VBBwIy2YQvnhW6I3F1us5G14BnX2MI6ZGk8pjxurgC&#10;IQABv+eDCZr4WWbzPF3Py9lmsbyc5Zu8mJWX6XKWZuW6XKR5md9tnj2DLK86TimT91yySZ9Z/nf1&#10;P3ZKVFZQKBoglcW8CMGdsT+GdYwVsnvK75lbzx20q+B9jX0JohOpfNnfSQphk8oRLqKdnNMPKYMc&#10;TP+QlSASr4uoEDduR0Dxytkq+gRyMQqKCZqANwaMTpkfGA3QrzW23/fEMIzEBwmS8809GWYytpNB&#10;ZANHa+wwiuati4/AXhu+6wA5ilqqG5Bly4NgXlgAZT+BHgzkj++Fb/LX8+D18qqtfgEAAP//AwBQ&#10;SwMEFAAGAAgAAAAhAEKfXi7cAAAACwEAAA8AAABkcnMvZG93bnJldi54bWxMT0FOwzAQvCPxB2uR&#10;uLVOWlGaEKeCInpFBKRe3XgbR4nXUey24ffdnuA2OzOanSk2k+vFGcfQelKQzhMQSLU3LTUKfr4/&#10;ZmsQIWoyuveECn4xwKa8vyt0bvyFvvBcxUZwCIVcK7AxDrmUobbodJj7AYm1ox+djnyOjTSjvnC4&#10;6+UiSVbS6Zb4g9UDbi3WXXVyCpafi+d92FXv22GPWbcOb92RrFKPD9PrC4iIU/wzw60+V4eSOx38&#10;iUwQvYLZio1ML5MMxE1/SjNGB0ZJypwsC/l/Q3kFAAD//wMAUEsBAi0AFAAGAAgAAAAhALaDOJL+&#10;AAAA4QEAABMAAAAAAAAAAAAAAAAAAAAAAFtDb250ZW50X1R5cGVzXS54bWxQSwECLQAUAAYACAAA&#10;ACEAOP0h/9YAAACUAQAACwAAAAAAAAAAAAAAAAAvAQAAX3JlbHMvLnJlbHNQSwECLQAUAAYACAAA&#10;ACEAkdpohYsCAAAdBQAADgAAAAAAAAAAAAAAAAAuAgAAZHJzL2Uyb0RvYy54bWxQSwECLQAUAAYA&#10;CAAAACEAQp9eLtwAAAAL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82"/>
                        <w:gridCol w:w="2702"/>
                        <w:gridCol w:w="543"/>
                        <w:gridCol w:w="273"/>
                        <w:gridCol w:w="276"/>
                        <w:gridCol w:w="276"/>
                        <w:gridCol w:w="274"/>
                        <w:gridCol w:w="547"/>
                        <w:gridCol w:w="547"/>
                        <w:gridCol w:w="414"/>
                        <w:gridCol w:w="414"/>
                        <w:gridCol w:w="414"/>
                        <w:gridCol w:w="414"/>
                        <w:gridCol w:w="550"/>
                        <w:gridCol w:w="411"/>
                        <w:gridCol w:w="414"/>
                        <w:gridCol w:w="414"/>
                        <w:gridCol w:w="414"/>
                        <w:gridCol w:w="411"/>
                        <w:gridCol w:w="414"/>
                        <w:gridCol w:w="414"/>
                        <w:gridCol w:w="417"/>
                        <w:gridCol w:w="411"/>
                        <w:gridCol w:w="277"/>
                        <w:gridCol w:w="152"/>
                        <w:gridCol w:w="547"/>
                        <w:gridCol w:w="414"/>
                        <w:gridCol w:w="465"/>
                        <w:gridCol w:w="420"/>
                        <w:gridCol w:w="414"/>
                        <w:gridCol w:w="417"/>
                        <w:gridCol w:w="453"/>
                      </w:tblGrid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3921" w:type="pct"/>
                            <w:gridSpan w:val="24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</w:tcPr>
                          <w:p w:rsidR="00673297" w:rsidRPr="009B7F54" w:rsidRDefault="00673297" w:rsidP="00AB7A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73297" w:rsidRPr="009B7F54" w:rsidRDefault="00673297" w:rsidP="00AB7A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Объем дисциплины (зач.ед.):6</w:t>
                            </w:r>
                          </w:p>
                        </w:tc>
                      </w:tr>
                      <w:tr w:rsidR="00673297" w:rsidRPr="009B7F54">
                        <w:trPr>
                          <w:trHeight w:val="495"/>
                        </w:trPr>
                        <w:tc>
                          <w:tcPr>
                            <w:tcW w:w="1160" w:type="pct"/>
                            <w:gridSpan w:val="3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Раздел дисциплины</w:t>
                            </w:r>
                          </w:p>
                        </w:tc>
                        <w:tc>
                          <w:tcPr>
                            <w:tcW w:w="362" w:type="pct"/>
                            <w:gridSpan w:val="4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Аудиторные занятия (час.)</w:t>
                            </w:r>
                          </w:p>
                        </w:tc>
                        <w:tc>
                          <w:tcPr>
                            <w:tcW w:w="3478" w:type="pct"/>
                            <w:gridSpan w:val="25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Самостоятельная работа: виды, количество и объемы мероприятий</w:t>
                            </w:r>
                          </w:p>
                        </w:tc>
                      </w:tr>
                      <w:tr w:rsidR="00673297" w:rsidRPr="009B7F54">
                        <w:trPr>
                          <w:trHeight w:val="556"/>
                        </w:trPr>
                        <w:tc>
                          <w:tcPr>
                            <w:tcW w:w="93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Код раздела, темы</w:t>
                            </w:r>
                          </w:p>
                        </w:tc>
                        <w:tc>
                          <w:tcPr>
                            <w:tcW w:w="889" w:type="pct"/>
                            <w:vMerge w:val="restart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раздела, темы</w:t>
                            </w:r>
                          </w:p>
                        </w:tc>
                        <w:tc>
                          <w:tcPr>
                            <w:tcW w:w="179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по разделу, теме (час.)</w:t>
                            </w:r>
                          </w:p>
                        </w:tc>
                        <w:tc>
                          <w:tcPr>
                            <w:tcW w:w="90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аудиторной работы (час.)</w:t>
                            </w:r>
                          </w:p>
                        </w:tc>
                        <w:tc>
                          <w:tcPr>
                            <w:tcW w:w="91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Лекции</w:t>
                            </w:r>
                          </w:p>
                        </w:tc>
                        <w:tc>
                          <w:tcPr>
                            <w:tcW w:w="91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90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Лабораторные работы</w:t>
                            </w:r>
                          </w:p>
                        </w:tc>
                        <w:tc>
                          <w:tcPr>
                            <w:tcW w:w="180" w:type="pct"/>
                            <w:vMerge w:val="restar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 самостоятельной работы студентов (час.)</w:t>
                            </w:r>
                          </w:p>
                        </w:tc>
                        <w:tc>
                          <w:tcPr>
                            <w:tcW w:w="724" w:type="pct"/>
                            <w:gridSpan w:val="5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к аудиторным занятиям (час.)</w:t>
                            </w:r>
                          </w:p>
                        </w:tc>
                        <w:tc>
                          <w:tcPr>
                            <w:tcW w:w="1544" w:type="pct"/>
                            <w:gridSpan w:val="12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Выполнение самостоятельных внеаудиторных работ (колич.)</w:t>
                            </w:r>
                          </w:p>
                        </w:tc>
                        <w:tc>
                          <w:tcPr>
                            <w:tcW w:w="469" w:type="pct"/>
                            <w:gridSpan w:val="3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Подготовка к контрольным мероприятиям текущей аттестации (колич.)</w:t>
                            </w:r>
                          </w:p>
                        </w:tc>
                        <w:tc>
                          <w:tcPr>
                            <w:tcW w:w="274" w:type="pct"/>
                            <w:gridSpan w:val="2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Подготовка к</w:t>
                            </w:r>
                          </w:p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промежуточной аттестации по дисциплине (час.)</w:t>
                            </w:r>
                          </w:p>
                        </w:tc>
                        <w:tc>
                          <w:tcPr>
                            <w:tcW w:w="287" w:type="pct"/>
                            <w:gridSpan w:val="2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Подготовка в рамках дисциплины к промежуточной аттестации по модулю (час.)</w:t>
                            </w:r>
                          </w:p>
                        </w:tc>
                      </w:tr>
                      <w:tr w:rsidR="00673297" w:rsidRPr="009B7F54">
                        <w:trPr>
                          <w:trHeight w:val="2500"/>
                        </w:trPr>
                        <w:tc>
                          <w:tcPr>
                            <w:tcW w:w="93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9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" w:type="pct"/>
                            <w:vMerge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vMerge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(час.)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Лекция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Практ., семинар. занятие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Лабораторное занятие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Н/и семинар, семинар-конфер., коллоквиум (магистратура)</w:t>
                            </w:r>
                          </w:p>
                        </w:tc>
                        <w:tc>
                          <w:tcPr>
                            <w:tcW w:w="181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(час.)</w:t>
                            </w:r>
                          </w:p>
                        </w:tc>
                        <w:tc>
                          <w:tcPr>
                            <w:tcW w:w="135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Домашняя работа*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Графическая работа*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Реферат, эссе, творч. работа*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Проектная работа*</w:t>
                            </w:r>
                          </w:p>
                        </w:tc>
                        <w:tc>
                          <w:tcPr>
                            <w:tcW w:w="135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Расчетная работа, разработка программного продукта*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Расчетно-графическая работа*</w:t>
                            </w: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Домашняя работа на иностр. языке*</w:t>
                            </w:r>
                          </w:p>
                        </w:tc>
                        <w:tc>
                          <w:tcPr>
                            <w:tcW w:w="137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Перевод инояз. литературы*</w:t>
                            </w:r>
                          </w:p>
                        </w:tc>
                        <w:tc>
                          <w:tcPr>
                            <w:tcW w:w="135" w:type="pct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Курсовая работа*</w:t>
                            </w:r>
                          </w:p>
                        </w:tc>
                        <w:tc>
                          <w:tcPr>
                            <w:tcW w:w="140" w:type="pct"/>
                            <w:gridSpan w:val="2"/>
                            <w:textDirection w:val="btLr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Курсовой проект*</w:t>
                            </w:r>
                          </w:p>
                        </w:tc>
                        <w:tc>
                          <w:tcPr>
                            <w:tcW w:w="180" w:type="pc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(час.)</w:t>
                            </w:r>
                          </w:p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Контрольная работа*</w:t>
                            </w:r>
                          </w:p>
                        </w:tc>
                        <w:tc>
                          <w:tcPr>
                            <w:tcW w:w="153" w:type="pc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Коллоквиум*</w:t>
                            </w:r>
                          </w:p>
                        </w:tc>
                        <w:tc>
                          <w:tcPr>
                            <w:tcW w:w="138" w:type="pct"/>
                            <w:vMerge w:val="restar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Зачет </w:t>
                            </w:r>
                          </w:p>
                        </w:tc>
                        <w:tc>
                          <w:tcPr>
                            <w:tcW w:w="136" w:type="pct"/>
                            <w:vMerge w:val="restar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137" w:type="pct"/>
                            <w:vMerge w:val="restar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Интегрированный экзамен по модулю</w:t>
                            </w:r>
                          </w:p>
                        </w:tc>
                        <w:tc>
                          <w:tcPr>
                            <w:tcW w:w="150" w:type="pct"/>
                            <w:vMerge w:val="restart"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Проект по  модулю</w:t>
                            </w: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93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snapToGrid w:val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Р1</w:t>
                            </w:r>
                          </w:p>
                        </w:tc>
                        <w:tc>
                          <w:tcPr>
                            <w:tcW w:w="889" w:type="pct"/>
                            <w:vAlign w:val="center"/>
                          </w:tcPr>
                          <w:p w:rsidR="00673297" w:rsidRPr="009B7F54" w:rsidRDefault="00673297" w:rsidP="008F47F4">
                            <w:pPr>
                              <w:suppressAutoHyphens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Антипсихотики и антидепрессанты</w:t>
                            </w:r>
                          </w:p>
                        </w:tc>
                        <w:tc>
                          <w:tcPr>
                            <w:tcW w:w="179" w:type="pct"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pct"/>
                            <w:gridSpan w:val="2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" w:type="pct"/>
                            <w:vMerge/>
                            <w:noWrap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" w:type="pct"/>
                            <w:vMerge/>
                            <w:textDirection w:val="btLr"/>
                          </w:tcPr>
                          <w:p w:rsidR="00673297" w:rsidRPr="009B7F54" w:rsidRDefault="00673297" w:rsidP="00AB7AF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93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snapToGrid w:val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Р2</w:t>
                            </w:r>
                          </w:p>
                        </w:tc>
                        <w:tc>
                          <w:tcPr>
                            <w:tcW w:w="889" w:type="pct"/>
                            <w:vAlign w:val="center"/>
                          </w:tcPr>
                          <w:p w:rsidR="00673297" w:rsidRPr="009B7F54" w:rsidRDefault="00673297" w:rsidP="008F47F4">
                            <w:pPr>
                              <w:suppressAutoHyphens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Транквилизаторы</w:t>
                            </w:r>
                          </w:p>
                        </w:tc>
                        <w:tc>
                          <w:tcPr>
                            <w:tcW w:w="179" w:type="pct"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pct"/>
                            <w:gridSpan w:val="2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" w:type="pct"/>
                            <w:vMerge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93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snapToGrid w:val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Р3</w:t>
                            </w:r>
                          </w:p>
                        </w:tc>
                        <w:tc>
                          <w:tcPr>
                            <w:tcW w:w="889" w:type="pct"/>
                            <w:vAlign w:val="center"/>
                          </w:tcPr>
                          <w:p w:rsidR="00673297" w:rsidRPr="009B7F54" w:rsidRDefault="00673297" w:rsidP="008F47F4">
                            <w:pPr>
                              <w:suppressAutoHyphens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Психотропные эффекты </w:t>
                            </w:r>
                            <w:proofErr w:type="spellStart"/>
                            <w:r w:rsidRPr="009B7F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непсихотропных</w:t>
                            </w:r>
                            <w:proofErr w:type="spellEnd"/>
                            <w:r w:rsidRPr="009B7F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 xml:space="preserve"> средств</w:t>
                            </w:r>
                          </w:p>
                        </w:tc>
                        <w:tc>
                          <w:tcPr>
                            <w:tcW w:w="179" w:type="pct"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pct"/>
                            <w:gridSpan w:val="2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" w:type="pct"/>
                            <w:vMerge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93" w:type="pct"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9" w:type="pct"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Всего (час), </w:t>
                            </w: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без учета промежуточной аттестации</w:t>
                            </w: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9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" w:type="pct"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80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26602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26602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81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" w:type="pct"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" w:type="pct"/>
                            <w:gridSpan w:val="2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" w:type="pct"/>
                            <w:noWrap/>
                            <w:vAlign w:val="center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" w:type="pct"/>
                            <w:noWrap/>
                            <w:vAlign w:val="center"/>
                          </w:tcPr>
                          <w:p w:rsidR="00673297" w:rsidRPr="002D6C7A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8" w:type="pct"/>
                            <w:vMerge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" w:type="pct"/>
                            <w:vMerge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93" w:type="pct"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9" w:type="pct"/>
                            <w:noWrap/>
                          </w:tcPr>
                          <w:p w:rsidR="00673297" w:rsidRPr="009B7F54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Всего по дисциплине (час.):</w:t>
                            </w:r>
                          </w:p>
                        </w:tc>
                        <w:tc>
                          <w:tcPr>
                            <w:tcW w:w="179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90" w:type="pct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2" w:type="pct"/>
                            <w:gridSpan w:val="3"/>
                            <w:noWrap/>
                          </w:tcPr>
                          <w:p w:rsidR="00673297" w:rsidRPr="009B7F54" w:rsidRDefault="00673297" w:rsidP="00AB7AF5">
                            <w:pPr>
                              <w:ind w:left="-96" w:right="-138" w:hanging="1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" w:type="pct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2737" w:type="pct"/>
                            <w:gridSpan w:val="20"/>
                          </w:tcPr>
                          <w:p w:rsidR="00673297" w:rsidRPr="009B7F54" w:rsidRDefault="00673297" w:rsidP="00AB7AF5">
                            <w:pPr>
                              <w:ind w:left="-87" w:right="-138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proofErr w:type="spellStart"/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промежуточная аттестация</w:t>
                            </w:r>
                          </w:p>
                        </w:tc>
                        <w:tc>
                          <w:tcPr>
                            <w:tcW w:w="138" w:type="pct"/>
                            <w:noWrap/>
                          </w:tcPr>
                          <w:p w:rsidR="00673297" w:rsidRPr="002D6C7A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</w:tcPr>
                          <w:p w:rsidR="00673297" w:rsidRPr="002D6C7A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" w:type="pct"/>
                          </w:tcPr>
                          <w:p w:rsidR="00673297" w:rsidRPr="002D6C7A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" w:type="pct"/>
                          </w:tcPr>
                          <w:p w:rsidR="00673297" w:rsidRPr="002D6C7A" w:rsidRDefault="00673297" w:rsidP="00AB7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C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673297" w:rsidRPr="009B7F54">
                        <w:trPr>
                          <w:trHeight w:val="209"/>
                        </w:trPr>
                        <w:tc>
                          <w:tcPr>
                            <w:tcW w:w="5000" w:type="pct"/>
                            <w:gridSpan w:val="3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73297" w:rsidRPr="009B7F54" w:rsidRDefault="00673297" w:rsidP="00AB7AF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*Суммарный объем в часах на мероприятие </w:t>
                            </w:r>
                          </w:p>
                          <w:p w:rsidR="00673297" w:rsidRPr="009B7F54" w:rsidRDefault="00673297" w:rsidP="00AB7A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B7F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указывается в строке «Всего (час.) без учета промежуточной аттестации</w:t>
                            </w:r>
                          </w:p>
                        </w:tc>
                      </w:tr>
                    </w:tbl>
                    <w:p w:rsidR="00673297" w:rsidRPr="00ED7327" w:rsidRDefault="00673297" w:rsidP="0005325B">
                      <w:r w:rsidRPr="00ED7327"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A26E2" w:rsidRPr="002D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E2" w:rsidRPr="002D6C7A" w:rsidRDefault="007A26E2" w:rsidP="009D7F5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A26E2" w:rsidRPr="002D6C7A" w:rsidRDefault="007A26E2" w:rsidP="009D7F53">
      <w:pPr>
        <w:shd w:val="clear" w:color="auto" w:fill="FFFFFF"/>
        <w:ind w:right="36"/>
        <w:jc w:val="both"/>
        <w:rPr>
          <w:rFonts w:ascii="Times New Roman" w:hAnsi="Times New Roman" w:cs="Times New Roman"/>
          <w:sz w:val="16"/>
          <w:szCs w:val="16"/>
        </w:rPr>
        <w:sectPr w:rsidR="007A26E2" w:rsidRPr="002D6C7A" w:rsidSect="0010392E"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</w:p>
    <w:p w:rsidR="007A26E2" w:rsidRPr="002D6C7A" w:rsidRDefault="007A26E2" w:rsidP="009D7F53">
      <w:pPr>
        <w:pStyle w:val="1"/>
        <w:numPr>
          <w:ilvl w:val="0"/>
          <w:numId w:val="16"/>
        </w:numPr>
        <w:pBdr>
          <w:bottom w:val="none" w:sz="0" w:space="0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lastRenderedPageBreak/>
        <w:t>ОРГАНИЗАЦИЯ ПРАКТИЧЕСКИХ ЗАНЯТИЙ, САМОСТОЯТЕЛЬНОЙ РАБОТЫ ПО ДИСЦИПЛИНЕ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ОРГАНИЗАЦИЯ ПРАКТИЧЕСКИХ ЗАНЯТИЙ, САМОСТОЯТЕЛЬНОЙ РАБОТЫ И АТТЕСТАЦИИ ПО ДИСЦИПЛИНЕ" \l 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7A26E2" w:rsidRPr="002D6C7A" w:rsidRDefault="007A26E2" w:rsidP="004B35F0">
      <w:pPr>
        <w:pStyle w:val="2"/>
        <w:widowControl w:val="0"/>
        <w:autoSpaceDE w:val="0"/>
        <w:spacing w:before="0" w:after="0" w:line="240" w:lineRule="auto"/>
        <w:ind w:left="7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A26E2" w:rsidRPr="002D6C7A" w:rsidRDefault="007A26E2" w:rsidP="009D7F53">
      <w:pPr>
        <w:pStyle w:val="2"/>
        <w:widowControl w:val="0"/>
        <w:numPr>
          <w:ilvl w:val="1"/>
          <w:numId w:val="16"/>
        </w:numPr>
        <w:autoSpaceDE w:val="0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Лабораторный практикум" \l 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2"/>
        <w:spacing w:before="0" w:after="0" w:line="240" w:lineRule="auto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Не предусмотрено. </w:t>
      </w:r>
    </w:p>
    <w:p w:rsidR="007A26E2" w:rsidRPr="002D6C7A" w:rsidRDefault="007A26E2" w:rsidP="004B35F0">
      <w:pPr>
        <w:rPr>
          <w:rFonts w:ascii="Times New Roman" w:hAnsi="Times New Roman" w:cs="Times New Roman"/>
        </w:rPr>
      </w:pPr>
    </w:p>
    <w:p w:rsidR="007A26E2" w:rsidRPr="002D6C7A" w:rsidRDefault="007A26E2" w:rsidP="009D7F53">
      <w:pPr>
        <w:pStyle w:val="2"/>
        <w:widowControl w:val="0"/>
        <w:numPr>
          <w:ilvl w:val="1"/>
          <w:numId w:val="16"/>
        </w:numPr>
        <w:autoSpaceDE w:val="0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fldChar w:fldCharType="begin"/>
      </w:r>
      <w:r w:rsidRPr="002D6C7A">
        <w:rPr>
          <w:b w:val="0"/>
          <w:bCs w:val="0"/>
          <w:i w:val="0"/>
          <w:iCs w:val="0"/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instrText>Практические занятия" \l 2</w:instrTex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fldChar w:fldCharType="end"/>
      </w:r>
    </w:p>
    <w:p w:rsidR="007A26E2" w:rsidRPr="002D6C7A" w:rsidRDefault="007A26E2" w:rsidP="009D7F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33"/>
        <w:gridCol w:w="10"/>
      </w:tblGrid>
      <w:tr w:rsidR="007A26E2" w:rsidRPr="002D6C7A">
        <w:trPr>
          <w:gridAfter w:val="1"/>
          <w:wAfter w:w="10" w:type="dxa"/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раздела, 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</w:p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(час.)</w:t>
            </w:r>
          </w:p>
        </w:tc>
      </w:tr>
      <w:tr w:rsidR="007A26E2" w:rsidRPr="002D6C7A">
        <w:trPr>
          <w:gridAfter w:val="1"/>
          <w:wAfter w:w="10" w:type="dxa"/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Р1.Т1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Антипсихотики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D3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6E2" w:rsidRPr="002D6C7A">
        <w:trPr>
          <w:gridAfter w:val="1"/>
          <w:wAfter w:w="10" w:type="dxa"/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Р1.Т2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D3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26E2" w:rsidRPr="002D6C7A">
        <w:trPr>
          <w:gridAfter w:val="1"/>
          <w:wAfter w:w="10" w:type="dxa"/>
          <w:trHeight w:val="341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Транквилизаторы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D3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6E2" w:rsidRPr="002D6C7A">
        <w:trPr>
          <w:gridAfter w:val="1"/>
          <w:wAfter w:w="10" w:type="dxa"/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Р3.Т1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Другие препараты,</w:t>
            </w:r>
          </w:p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использующиеся для</w:t>
            </w:r>
          </w:p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лечения психических</w:t>
            </w:r>
          </w:p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расстройств.</w:t>
            </w:r>
          </w:p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Психотропные эффекты</w:t>
            </w:r>
          </w:p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непсихотропных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средств.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D3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6E2" w:rsidRPr="002D6C7A">
        <w:trPr>
          <w:gridAfter w:val="1"/>
          <w:wAfter w:w="10" w:type="dxa"/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Р3.Т1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D31A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B271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Психофармакотерапия</w:t>
            </w:r>
            <w:proofErr w:type="spellEnd"/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психотерапия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26E2" w:rsidRPr="002D6C7A" w:rsidRDefault="007A26E2" w:rsidP="00D31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26E2" w:rsidRPr="002D6C7A" w:rsidTr="002D6C7A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E2" w:rsidRPr="002D6C7A" w:rsidRDefault="007A26E2" w:rsidP="009D7F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A26E2" w:rsidRPr="002D6C7A" w:rsidRDefault="007A26E2" w:rsidP="009D7F53">
      <w:pPr>
        <w:pStyle w:val="23"/>
        <w:tabs>
          <w:tab w:val="clear" w:pos="567"/>
        </w:tabs>
        <w:ind w:left="709" w:firstLine="0"/>
        <w:rPr>
          <w:rFonts w:ascii="Times New Roman" w:hAnsi="Times New Roman" w:cs="Times New Roman"/>
          <w:b/>
          <w:bCs/>
          <w:color w:val="000000"/>
        </w:rPr>
      </w:pPr>
    </w:p>
    <w:p w:rsidR="007A26E2" w:rsidRPr="002D6C7A" w:rsidRDefault="007A26E2" w:rsidP="009D7F53">
      <w:pPr>
        <w:pStyle w:val="23"/>
        <w:tabs>
          <w:tab w:val="clear" w:pos="567"/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</w:rPr>
      </w:pPr>
      <w:r w:rsidRPr="002D6C7A">
        <w:rPr>
          <w:rFonts w:ascii="Times New Roman" w:hAnsi="Times New Roman" w:cs="Times New Roman"/>
          <w:b/>
          <w:bCs/>
          <w:color w:val="000000"/>
        </w:rPr>
        <w:t>4.</w:t>
      </w:r>
      <w:proofErr w:type="gramStart"/>
      <w:r w:rsidRPr="002D6C7A">
        <w:rPr>
          <w:rFonts w:ascii="Times New Roman" w:hAnsi="Times New Roman" w:cs="Times New Roman"/>
          <w:b/>
          <w:bCs/>
          <w:color w:val="000000"/>
        </w:rPr>
        <w:t>3.Примерная</w:t>
      </w:r>
      <w:proofErr w:type="gramEnd"/>
      <w:r w:rsidRPr="002D6C7A">
        <w:rPr>
          <w:rFonts w:ascii="Times New Roman" w:hAnsi="Times New Roman" w:cs="Times New Roman"/>
          <w:b/>
          <w:bCs/>
          <w:color w:val="000000"/>
        </w:rPr>
        <w:t xml:space="preserve"> тематика самостоятельной работы </w:t>
      </w:r>
    </w:p>
    <w:p w:rsidR="007A26E2" w:rsidRPr="002D6C7A" w:rsidRDefault="007A26E2" w:rsidP="009D7F53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D6C7A">
        <w:rPr>
          <w:rFonts w:ascii="Times New Roman" w:hAnsi="Times New Roman" w:cs="Times New Roman"/>
          <w:color w:val="000000"/>
          <w:sz w:val="24"/>
          <w:szCs w:val="24"/>
        </w:rPr>
        <w:t>Примерный перечень тем домашних работ:</w:t>
      </w:r>
    </w:p>
    <w:p w:rsidR="007A26E2" w:rsidRPr="002D6C7A" w:rsidRDefault="007A26E2" w:rsidP="00B27117">
      <w:pPr>
        <w:shd w:val="clear" w:color="auto" w:fill="FFFFFF"/>
        <w:tabs>
          <w:tab w:val="left" w:pos="245"/>
        </w:tabs>
        <w:ind w:left="1065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proofErr w:type="gramStart"/>
      <w:r w:rsidRPr="002D6C7A">
        <w:rPr>
          <w:rFonts w:ascii="Times New Roman" w:hAnsi="Times New Roman" w:cs="Times New Roman"/>
          <w:spacing w:val="-22"/>
          <w:sz w:val="24"/>
          <w:szCs w:val="24"/>
        </w:rPr>
        <w:t>Домашняя  работа</w:t>
      </w:r>
      <w:proofErr w:type="gramEnd"/>
      <w:r w:rsidRPr="002D6C7A">
        <w:rPr>
          <w:rFonts w:ascii="Times New Roman" w:hAnsi="Times New Roman" w:cs="Times New Roman"/>
          <w:spacing w:val="-22"/>
          <w:sz w:val="24"/>
          <w:szCs w:val="24"/>
        </w:rPr>
        <w:t xml:space="preserve">  № 1.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Современные представления о нейрохимической основе психотических нарушений.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Механизмы действия нейролептиков.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Показания к применению нейролептиков.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Побочные действия и осложнения при применении нейролептиков.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Влияние на когнитивные и социальные функции больных шизофренией.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Механизмы действия антидепрессантов.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Побочные действия антидепрессантов.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Использование антидепрессантов в соматической практике.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Основные классы транквилизаторов. Спектр клинического действия транквилизаторов.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Побочные действия и осложнения при использовании транквилизаторов.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2D6C7A">
        <w:rPr>
          <w:rFonts w:ascii="Times New Roman" w:hAnsi="Times New Roman" w:cs="Times New Roman"/>
          <w:spacing w:val="-1"/>
          <w:sz w:val="24"/>
          <w:szCs w:val="24"/>
        </w:rPr>
        <w:t>Психостимуляторы</w:t>
      </w:r>
      <w:proofErr w:type="spellEnd"/>
      <w:r w:rsidRPr="002D6C7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2D6C7A">
        <w:rPr>
          <w:rFonts w:ascii="Times New Roman" w:hAnsi="Times New Roman" w:cs="Times New Roman"/>
          <w:spacing w:val="-1"/>
          <w:sz w:val="24"/>
          <w:szCs w:val="24"/>
        </w:rPr>
        <w:t>нормотимики</w:t>
      </w:r>
      <w:proofErr w:type="spellEnd"/>
      <w:r w:rsidRPr="002D6C7A">
        <w:rPr>
          <w:rFonts w:ascii="Times New Roman" w:hAnsi="Times New Roman" w:cs="Times New Roman"/>
          <w:spacing w:val="-1"/>
          <w:sz w:val="24"/>
          <w:szCs w:val="24"/>
        </w:rPr>
        <w:t xml:space="preserve">, антиконвульсанты, гипнотики, </w:t>
      </w:r>
      <w:proofErr w:type="spellStart"/>
      <w:r w:rsidRPr="002D6C7A">
        <w:rPr>
          <w:rFonts w:ascii="Times New Roman" w:hAnsi="Times New Roman" w:cs="Times New Roman"/>
          <w:spacing w:val="-1"/>
          <w:sz w:val="24"/>
          <w:szCs w:val="24"/>
        </w:rPr>
        <w:t>холинолитики</w:t>
      </w:r>
      <w:proofErr w:type="spellEnd"/>
      <w:r w:rsidRPr="002D6C7A">
        <w:rPr>
          <w:rFonts w:ascii="Times New Roman" w:hAnsi="Times New Roman" w:cs="Times New Roman"/>
          <w:spacing w:val="-1"/>
          <w:sz w:val="24"/>
          <w:szCs w:val="24"/>
        </w:rPr>
        <w:t>, бета-</w:t>
      </w:r>
      <w:r w:rsidRPr="002D6C7A">
        <w:rPr>
          <w:rFonts w:ascii="Times New Roman" w:hAnsi="Times New Roman" w:cs="Times New Roman"/>
          <w:sz w:val="24"/>
          <w:szCs w:val="24"/>
        </w:rPr>
        <w:t>блокаторы. Показания к применению, побочные эффекты, осложнения.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Психотропные эффекты антибиотиков, гипотензивных препаратов, антигистаминных средств.</w:t>
      </w:r>
    </w:p>
    <w:p w:rsidR="007A26E2" w:rsidRPr="002D6C7A" w:rsidRDefault="007A26E2" w:rsidP="000D346D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Совместное ведение больного психиатром и психологом.</w:t>
      </w:r>
    </w:p>
    <w:p w:rsidR="007A26E2" w:rsidRPr="002D6C7A" w:rsidRDefault="007A26E2" w:rsidP="000D346D">
      <w:pPr>
        <w:shd w:val="clear" w:color="auto" w:fill="FFFFFF"/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</w:p>
    <w:p w:rsidR="007A26E2" w:rsidRPr="002D6C7A" w:rsidRDefault="007A26E2" w:rsidP="000D346D">
      <w:pPr>
        <w:numPr>
          <w:ilvl w:val="2"/>
          <w:numId w:val="1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тем графических работ </w:t>
      </w:r>
    </w:p>
    <w:p w:rsidR="007A26E2" w:rsidRPr="002D6C7A" w:rsidRDefault="007A26E2" w:rsidP="009D7F53">
      <w:pPr>
        <w:pStyle w:val="3"/>
        <w:tabs>
          <w:tab w:val="left" w:pos="284"/>
          <w:tab w:val="num" w:pos="851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 w:val="0"/>
          <w:bCs w:val="0"/>
          <w:sz w:val="24"/>
          <w:szCs w:val="24"/>
        </w:rPr>
        <w:t>Не предусмотрено.</w:t>
      </w:r>
    </w:p>
    <w:p w:rsidR="007A26E2" w:rsidRPr="002D6C7A" w:rsidRDefault="007A26E2" w:rsidP="00B50836">
      <w:pPr>
        <w:pStyle w:val="3"/>
        <w:widowControl/>
        <w:numPr>
          <w:ilvl w:val="2"/>
          <w:numId w:val="17"/>
        </w:numPr>
        <w:tabs>
          <w:tab w:val="clear" w:pos="720"/>
          <w:tab w:val="left" w:pos="284"/>
          <w:tab w:val="num" w:pos="851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Примерный перечень тем рефератов (эссе, творческих работ)</w:t>
      </w:r>
    </w:p>
    <w:p w:rsidR="007A26E2" w:rsidRPr="002D6C7A" w:rsidRDefault="007A26E2" w:rsidP="009D7F53">
      <w:pPr>
        <w:tabs>
          <w:tab w:val="left" w:pos="284"/>
          <w:tab w:val="num" w:pos="851"/>
        </w:tabs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26E2" w:rsidRPr="002D6C7A" w:rsidRDefault="007A26E2" w:rsidP="009D7F53">
      <w:pPr>
        <w:tabs>
          <w:tab w:val="left" w:pos="284"/>
          <w:tab w:val="num" w:pos="851"/>
        </w:tabs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tabs>
          <w:tab w:val="left" w:pos="284"/>
          <w:tab w:val="num" w:pos="851"/>
        </w:tabs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4B0EC6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тематика индивидуальных или групповых проектов </w:t>
      </w:r>
    </w:p>
    <w:p w:rsidR="007A26E2" w:rsidRPr="002D6C7A" w:rsidRDefault="007A26E2" w:rsidP="004B0EC6">
      <w:pPr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26E2" w:rsidRPr="002D6C7A" w:rsidRDefault="007A26E2" w:rsidP="000D346D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Примерный перечень тем расчетных работ (программных продуктов)  </w:t>
      </w:r>
    </w:p>
    <w:p w:rsidR="007A26E2" w:rsidRPr="002D6C7A" w:rsidRDefault="007A26E2" w:rsidP="009D7F53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b w:val="0"/>
          <w:bCs w:val="0"/>
          <w:sz w:val="24"/>
          <w:szCs w:val="24"/>
        </w:rPr>
        <w:t>Не предусмотрено.</w:t>
      </w: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E2" w:rsidRPr="002D6C7A" w:rsidRDefault="007A26E2" w:rsidP="000D346D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Примерный перечень тем расчетно-графических работ</w:t>
      </w:r>
    </w:p>
    <w:p w:rsidR="007A26E2" w:rsidRPr="002D6C7A" w:rsidRDefault="007A26E2" w:rsidP="009D7F53">
      <w:pPr>
        <w:keepNext/>
        <w:tabs>
          <w:tab w:val="left" w:pos="28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7A26E2" w:rsidRPr="002D6C7A" w:rsidRDefault="007A26E2" w:rsidP="000D346D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Примерный перечень </w:t>
      </w:r>
      <w:proofErr w:type="gramStart"/>
      <w:r w:rsidRPr="002D6C7A">
        <w:rPr>
          <w:rFonts w:ascii="Times New Roman" w:hAnsi="Times New Roman" w:cs="Times New Roman"/>
          <w:sz w:val="24"/>
          <w:szCs w:val="24"/>
        </w:rPr>
        <w:t>тем  курсовых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 xml:space="preserve"> проектов (курсовых работ)  </w:t>
      </w:r>
    </w:p>
    <w:p w:rsidR="007A26E2" w:rsidRPr="002D6C7A" w:rsidRDefault="007A26E2" w:rsidP="009D7F53">
      <w:pPr>
        <w:keepNext/>
        <w:tabs>
          <w:tab w:val="left" w:pos="28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26E2" w:rsidRPr="002D6C7A" w:rsidRDefault="007A26E2" w:rsidP="009D7F53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B50836">
      <w:pPr>
        <w:pStyle w:val="3"/>
        <w:widowControl/>
        <w:numPr>
          <w:ilvl w:val="2"/>
          <w:numId w:val="17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Примерная тематика контрольных работ</w:t>
      </w:r>
    </w:p>
    <w:p w:rsidR="007A26E2" w:rsidRPr="002D6C7A" w:rsidRDefault="007A26E2" w:rsidP="00B50836">
      <w:pPr>
        <w:pStyle w:val="ab"/>
        <w:ind w:left="1065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Контрольная работа № 1</w:t>
      </w:r>
    </w:p>
    <w:p w:rsidR="007A26E2" w:rsidRPr="002D6C7A" w:rsidRDefault="007A26E2" w:rsidP="00B50836">
      <w:pPr>
        <w:pStyle w:val="ab"/>
        <w:numPr>
          <w:ilvl w:val="0"/>
          <w:numId w:val="2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Виды патологи</w:t>
      </w:r>
      <w:r w:rsidRPr="002D6C7A">
        <w:rPr>
          <w:rFonts w:ascii="Times New Roman" w:hAnsi="Times New Roman" w:cs="Times New Roman"/>
          <w:sz w:val="24"/>
          <w:szCs w:val="24"/>
        </w:rPr>
        <w:softHyphen/>
        <w:t>ческих процессов в организме человека</w:t>
      </w:r>
    </w:p>
    <w:p w:rsidR="007A26E2" w:rsidRPr="002D6C7A" w:rsidRDefault="007A26E2" w:rsidP="00B50836">
      <w:pPr>
        <w:pStyle w:val="ab"/>
        <w:numPr>
          <w:ilvl w:val="0"/>
          <w:numId w:val="2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Подходы к определению здоровья и болезни</w:t>
      </w:r>
    </w:p>
    <w:p w:rsidR="007A26E2" w:rsidRPr="002D6C7A" w:rsidRDefault="007A26E2" w:rsidP="00B50836">
      <w:pPr>
        <w:pStyle w:val="ab"/>
        <w:ind w:left="1065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Контрольная работа №2</w:t>
      </w:r>
    </w:p>
    <w:p w:rsidR="007A26E2" w:rsidRPr="002D6C7A" w:rsidRDefault="007A26E2" w:rsidP="002D6C7A">
      <w:pPr>
        <w:pStyle w:val="ab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spacing w:val="-1"/>
          <w:sz w:val="24"/>
          <w:szCs w:val="24"/>
        </w:rPr>
        <w:t>Классификация внутренних болезней</w:t>
      </w:r>
    </w:p>
    <w:p w:rsidR="007A26E2" w:rsidRPr="002D6C7A" w:rsidRDefault="007A26E2" w:rsidP="002D6C7A">
      <w:pPr>
        <w:numPr>
          <w:ilvl w:val="0"/>
          <w:numId w:val="35"/>
        </w:numPr>
        <w:shd w:val="clear" w:color="auto" w:fill="FFFFFF"/>
        <w:tabs>
          <w:tab w:val="left" w:pos="374"/>
        </w:tabs>
        <w:ind w:right="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Хронический бронхит: этиология, патогенез, клиническая картина, принци</w:t>
      </w:r>
      <w:r w:rsidRPr="002D6C7A">
        <w:rPr>
          <w:rFonts w:ascii="Times New Roman" w:hAnsi="Times New Roman" w:cs="Times New Roman"/>
          <w:sz w:val="24"/>
          <w:szCs w:val="24"/>
        </w:rPr>
        <w:softHyphen/>
        <w:t>пы диагностики и лечения.</w:t>
      </w:r>
    </w:p>
    <w:p w:rsidR="007A26E2" w:rsidRPr="002D6C7A" w:rsidRDefault="007A26E2" w:rsidP="002D6C7A">
      <w:pPr>
        <w:pStyle w:val="ab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Основные жалобы, симптомы и синдромы при эндокринных заболе</w:t>
      </w:r>
      <w:r w:rsidRPr="002D6C7A">
        <w:rPr>
          <w:rFonts w:ascii="Times New Roman" w:hAnsi="Times New Roman" w:cs="Times New Roman"/>
          <w:sz w:val="24"/>
          <w:szCs w:val="24"/>
        </w:rPr>
        <w:softHyphen/>
        <w:t>ваниях.</w:t>
      </w:r>
    </w:p>
    <w:p w:rsidR="007A26E2" w:rsidRPr="002D6C7A" w:rsidRDefault="007A26E2" w:rsidP="00A2660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A26602">
      <w:pPr>
        <w:pStyle w:val="3"/>
        <w:spacing w:before="0" w:after="0"/>
        <w:rPr>
          <w:rFonts w:ascii="Times New Roman" w:hAnsi="Times New Roman" w:cs="Times New Roman"/>
          <w:spacing w:val="-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4.3.9.  Примерная тематика коллоквиумов</w:t>
      </w:r>
    </w:p>
    <w:p w:rsidR="007A26E2" w:rsidRPr="002D6C7A" w:rsidRDefault="007A26E2" w:rsidP="00A26602">
      <w:pPr>
        <w:keepNext/>
        <w:tabs>
          <w:tab w:val="left" w:pos="284"/>
        </w:tabs>
        <w:ind w:left="142"/>
        <w:outlineLvl w:val="1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A26E2" w:rsidRPr="002D6C7A" w:rsidRDefault="007A26E2" w:rsidP="009D7F5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pacing w:val="-5"/>
          <w:sz w:val="24"/>
          <w:szCs w:val="24"/>
        </w:rPr>
      </w:pPr>
    </w:p>
    <w:p w:rsidR="007A26E2" w:rsidRPr="002D6C7A" w:rsidRDefault="007A26E2" w:rsidP="00A26602">
      <w:pPr>
        <w:pStyle w:val="1"/>
        <w:numPr>
          <w:ilvl w:val="0"/>
          <w:numId w:val="33"/>
        </w:numPr>
        <w:pBdr>
          <w:bottom w:val="none" w:sz="0" w:space="0" w:color="auto"/>
        </w:pBdr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t>СООТНОШЕНИЕ РАЗДЕЛОВ ДИСЦИПЛИНЫ И ПРИМЕНЯЕМЫХ ТЕХНОЛОГИЙ ОБУЧЕНИЯ*</w:t>
      </w:r>
      <w:r>
        <w:rPr>
          <w:rFonts w:ascii="Times New Roman" w:hAnsi="Times New Roman" w:cs="Times New Roman"/>
          <w:caps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СООТНОШЕНИЕ РАЗДЕЛОВ ДИСЦИПЛИНЫ И ПРИМЕНЯЕМЫХ МЕТОДОВ И ТЕХНОЛОГИЙ ОБУЧЕНИЯ" \l 1</w:instrText>
      </w: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:rsidR="007A26E2" w:rsidRPr="002D6C7A" w:rsidRDefault="007A26E2" w:rsidP="009D7F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7A26E2" w:rsidRPr="002D6C7A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386"/>
              </w:tabs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</w:tr>
      <w:tr w:rsidR="007A26E2" w:rsidRPr="002D6C7A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386"/>
              </w:tabs>
              <w:snapToGrid w:val="0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tabs>
                <w:tab w:val="left" w:pos="275"/>
              </w:tabs>
              <w:ind w:left="34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Асинхронные </w:t>
            </w:r>
            <w:r w:rsidRPr="002D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</w:tr>
      <w:tr w:rsidR="007A26E2" w:rsidRPr="002D6C7A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6E2" w:rsidRPr="002D6C7A" w:rsidRDefault="007A26E2" w:rsidP="009D7F53">
            <w:pPr>
              <w:ind w:lef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247"/>
                <w:tab w:val="left" w:pos="360"/>
              </w:tabs>
              <w:snapToGrid w:val="0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8"/>
                <w:tab w:val="left" w:pos="360"/>
              </w:tabs>
              <w:snapToGrid w:val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8"/>
                <w:tab w:val="left" w:pos="360"/>
              </w:tabs>
              <w:snapToGrid w:val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5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459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E2" w:rsidRPr="002D6C7A" w:rsidTr="002D6C7A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26E2" w:rsidRPr="002D6C7A" w:rsidRDefault="007A26E2" w:rsidP="002D6C7A">
            <w:pPr>
              <w:tabs>
                <w:tab w:val="left" w:pos="-819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3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247"/>
                <w:tab w:val="left" w:pos="360"/>
              </w:tabs>
              <w:snapToGrid w:val="0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8"/>
                <w:tab w:val="left" w:pos="360"/>
              </w:tabs>
              <w:snapToGrid w:val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5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459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E2" w:rsidRPr="002D6C7A" w:rsidTr="002D6C7A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26E2" w:rsidRPr="002D6C7A" w:rsidRDefault="007A26E2" w:rsidP="002D6C7A">
            <w:pPr>
              <w:tabs>
                <w:tab w:val="left" w:pos="-819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tabs>
                <w:tab w:val="left" w:pos="360"/>
                <w:tab w:val="left" w:pos="38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247"/>
                <w:tab w:val="left" w:pos="360"/>
              </w:tabs>
              <w:snapToGrid w:val="0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17"/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8"/>
                <w:tab w:val="left" w:pos="360"/>
              </w:tabs>
              <w:snapToGrid w:val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5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  <w:tab w:val="left" w:pos="459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176"/>
                <w:tab w:val="left" w:pos="360"/>
              </w:tabs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6E2" w:rsidRPr="002D6C7A" w:rsidRDefault="007A26E2" w:rsidP="009D7F53">
            <w:pPr>
              <w:tabs>
                <w:tab w:val="left" w:pos="360"/>
              </w:tabs>
              <w:snapToGri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6E2" w:rsidRPr="002D6C7A" w:rsidRDefault="007A26E2" w:rsidP="009D7F5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A26602">
      <w:pPr>
        <w:pStyle w:val="1"/>
        <w:numPr>
          <w:ilvl w:val="0"/>
          <w:numId w:val="35"/>
        </w:numPr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lastRenderedPageBreak/>
        <w:t>ПРОЦЕДУРЫ КОНТРОЛЯ И ОЦЕНИВАНИЯ РЕЗУЛЬТАТОВ ОБУЧЕНИЯ (Приложение 2)</w:t>
      </w:r>
    </w:p>
    <w:p w:rsidR="007A26E2" w:rsidRPr="002D6C7A" w:rsidRDefault="007A26E2" w:rsidP="009D7F53">
      <w:pPr>
        <w:pStyle w:val="1"/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A26E2" w:rsidRPr="002D6C7A" w:rsidRDefault="007A26E2" w:rsidP="00A26602">
      <w:pPr>
        <w:pStyle w:val="1"/>
        <w:numPr>
          <w:ilvl w:val="0"/>
          <w:numId w:val="35"/>
        </w:numPr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t>ПРОЦЕДУРЫ ОЦЕНИВАНИЯ РЕЗУЛЬТАТОВ ОБУЧЕНИЯ В РАМКАХ НЕЗАВИСИМОГО ТЕСТОВОГО КОНТРОЛЯ (Приложение 3)</w:t>
      </w:r>
    </w:p>
    <w:p w:rsidR="007A26E2" w:rsidRPr="002D6C7A" w:rsidRDefault="007A26E2" w:rsidP="009D7F53">
      <w:pPr>
        <w:pStyle w:val="1"/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7A26E2" w:rsidRPr="002D6C7A" w:rsidRDefault="007A26E2" w:rsidP="009D7F53">
      <w:pPr>
        <w:pStyle w:val="1"/>
        <w:numPr>
          <w:ilvl w:val="0"/>
          <w:numId w:val="35"/>
        </w:numPr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t>ФОНД ОЦЕНОЧНЫХ СРЕДСТВ ДЛЯ ПРОВЕДЕНИЯ ТЕКУЩЕЙ И ПРОМЕЖУТОЧНОЙ АТТЕСТАЦИИ ПО ДИСЦИПЛИНЕ (Приложение 3)</w:t>
      </w:r>
    </w:p>
    <w:p w:rsidR="007A26E2" w:rsidRPr="002D6C7A" w:rsidRDefault="007A26E2" w:rsidP="00A26602">
      <w:pPr>
        <w:rPr>
          <w:rFonts w:ascii="Times New Roman" w:hAnsi="Times New Roman" w:cs="Times New Roman"/>
        </w:rPr>
      </w:pPr>
    </w:p>
    <w:p w:rsidR="007A26E2" w:rsidRPr="002D6C7A" w:rsidRDefault="007A26E2" w:rsidP="00A26602">
      <w:pPr>
        <w:rPr>
          <w:rFonts w:ascii="Times New Roman" w:hAnsi="Times New Roman" w:cs="Times New Roman"/>
        </w:rPr>
      </w:pPr>
    </w:p>
    <w:p w:rsidR="007A26E2" w:rsidRPr="002D6C7A" w:rsidRDefault="007A26E2" w:rsidP="009D7F53">
      <w:pPr>
        <w:pStyle w:val="1"/>
        <w:numPr>
          <w:ilvl w:val="0"/>
          <w:numId w:val="35"/>
        </w:numPr>
        <w:pBdr>
          <w:bottom w:val="none" w:sz="0" w:space="0" w:color="auto"/>
        </w:pBdr>
        <w:tabs>
          <w:tab w:val="left" w:pos="567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  <w:r w:rsidRPr="002D6C7A">
        <w:rPr>
          <w:rFonts w:ascii="Times New Roman" w:hAnsi="Times New Roman" w:cs="Times New Roman"/>
          <w:caps/>
          <w:sz w:val="24"/>
          <w:szCs w:val="24"/>
        </w:rPr>
        <w:t>УЧЕБНО-МЕТОДИЧЕСКОЕ И ИНФОРМАЦИОННОЕ ОБЕСПЕЧЕНИЕ дисциплины</w:t>
      </w:r>
    </w:p>
    <w:p w:rsidR="007A26E2" w:rsidRPr="002D6C7A" w:rsidRDefault="007A26E2" w:rsidP="00B27117">
      <w:pPr>
        <w:pStyle w:val="1"/>
        <w:pBdr>
          <w:bottom w:val="none" w:sz="0" w:space="0" w:color="auto"/>
        </w:pBdr>
        <w:tabs>
          <w:tab w:val="left" w:pos="567"/>
        </w:tabs>
        <w:ind w:left="1065"/>
        <w:jc w:val="left"/>
        <w:rPr>
          <w:rFonts w:ascii="Times New Roman" w:hAnsi="Times New Roman" w:cs="Times New Roman"/>
          <w:caps/>
          <w:sz w:val="24"/>
          <w:szCs w:val="24"/>
        </w:rPr>
      </w:pPr>
      <w:r>
        <w:rPr>
          <w:caps/>
          <w:sz w:val="24"/>
          <w:szCs w:val="24"/>
        </w:rPr>
        <w:fldChar w:fldCharType="begin"/>
      </w:r>
      <w:r w:rsidRPr="002D6C7A">
        <w:rPr>
          <w:caps/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caps/>
          <w:sz w:val="24"/>
          <w:szCs w:val="24"/>
        </w:rPr>
        <w:instrText>УЧЕБНО-МЕТОДИЧЕСКОЕ И ИНФОРМАЦИОННОЕ ОБЕСПЕЧЕНИЕ дисциплины" \l 1</w:instrText>
      </w:r>
      <w:r>
        <w:rPr>
          <w:caps/>
          <w:sz w:val="24"/>
          <w:szCs w:val="24"/>
        </w:rPr>
        <w:fldChar w:fldCharType="end"/>
      </w: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9.</w:t>
      </w:r>
      <w:proofErr w:type="gramStart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1.Рекомендуемая</w:t>
      </w:r>
      <w:proofErr w:type="gramEnd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литература</w:t>
      </w: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Рекомендуемая литература" \l 2</w:instrText>
      </w:r>
      <w:r>
        <w:rPr>
          <w:sz w:val="24"/>
          <w:szCs w:val="24"/>
        </w:rPr>
        <w:fldChar w:fldCharType="end"/>
      </w: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9.1.</w:t>
      </w:r>
      <w:proofErr w:type="gramStart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1.Основная</w:t>
      </w:r>
      <w:proofErr w:type="gramEnd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литература</w:t>
      </w:r>
    </w:p>
    <w:p w:rsidR="007A26E2" w:rsidRPr="002D6C7A" w:rsidRDefault="007A26E2" w:rsidP="00B27117">
      <w:pPr>
        <w:rPr>
          <w:rFonts w:ascii="Times New Roman" w:hAnsi="Times New Roman" w:cs="Times New Roman"/>
        </w:rPr>
      </w:pPr>
    </w:p>
    <w:p w:rsidR="00CF2492" w:rsidRPr="00CF2492" w:rsidRDefault="00673297" w:rsidP="00952879">
      <w:pPr>
        <w:widowControl/>
        <w:numPr>
          <w:ilvl w:val="1"/>
          <w:numId w:val="27"/>
        </w:numPr>
        <w:shd w:val="clear" w:color="auto" w:fill="FFFFFF"/>
        <w:tabs>
          <w:tab w:val="clear" w:pos="1440"/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297">
        <w:rPr>
          <w:rFonts w:ascii="Times New Roman" w:hAnsi="Times New Roman" w:cs="Times New Roman"/>
          <w:sz w:val="24"/>
          <w:szCs w:val="24"/>
        </w:rPr>
        <w:t>Патнем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Френк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 xml:space="preserve">, Диагностика и лечение расстройства множественной личности </w:t>
      </w:r>
      <w:proofErr w:type="gramStart"/>
      <w:r w:rsidRPr="00673297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Патнем</w:t>
      </w:r>
      <w:proofErr w:type="spellEnd"/>
      <w:proofErr w:type="gramEnd"/>
      <w:r w:rsidRPr="0067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Френк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 xml:space="preserve"> ; пер. В.А.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67329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7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>-Центр, 2004. - 440 с. - (Клиническая психология). - ISBN 5-89353-106-</w:t>
      </w:r>
      <w:proofErr w:type="gramStart"/>
      <w:r w:rsidRPr="00673297">
        <w:rPr>
          <w:rFonts w:ascii="Times New Roman" w:hAnsi="Times New Roman" w:cs="Times New Roman"/>
          <w:sz w:val="24"/>
          <w:szCs w:val="24"/>
        </w:rPr>
        <w:t>Х ;</w:t>
      </w:r>
      <w:proofErr w:type="gramEnd"/>
      <w:r w:rsidRPr="00673297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7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http://biblioclub.ru/index.php?page=book&amp;id=56441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2" w:rsidRPr="00CF2492" w:rsidRDefault="00CF2492" w:rsidP="00952879">
      <w:pPr>
        <w:widowControl/>
        <w:numPr>
          <w:ilvl w:val="1"/>
          <w:numId w:val="27"/>
        </w:numPr>
        <w:shd w:val="clear" w:color="auto" w:fill="FFFFFF"/>
        <w:tabs>
          <w:tab w:val="clear" w:pos="1440"/>
          <w:tab w:val="left" w:pos="284"/>
          <w:tab w:val="num" w:pos="426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Старшенбаум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, Г.В. Динамическая психиатрия и клиническая психотерапия / Г.В.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Старшенбаум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Высшая школа психологии, 2003. - 583 с. - ISBN 5-94405-007-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1 ;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8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http://biblioclub.ru/index.php?page=book&amp;id=65022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2" w:rsidRPr="00CF2492" w:rsidRDefault="00CF2492" w:rsidP="00952879">
      <w:pPr>
        <w:widowControl/>
        <w:numPr>
          <w:ilvl w:val="1"/>
          <w:numId w:val="27"/>
        </w:numPr>
        <w:shd w:val="clear" w:color="auto" w:fill="FFFFFF"/>
        <w:tabs>
          <w:tab w:val="clear" w:pos="1440"/>
          <w:tab w:val="left" w:pos="284"/>
          <w:tab w:val="num" w:pos="426"/>
          <w:tab w:val="num" w:pos="567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2492">
        <w:rPr>
          <w:rFonts w:ascii="Times New Roman" w:hAnsi="Times New Roman" w:cs="Times New Roman"/>
          <w:sz w:val="24"/>
          <w:szCs w:val="24"/>
        </w:rPr>
        <w:t xml:space="preserve">Эффективная терапия посттравматического стрессового расстройства / ред. Ф.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Эдны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Теренсой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, Ф.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Мэтью ;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пер. Н.В.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>-Центр, 2005. - 467 с. - ISBN 5-89353-155-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8 ;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9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http://biblioclub.ru/index.php?page=book&amp;id=144942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97" w:rsidRPr="00673297" w:rsidRDefault="00673297" w:rsidP="00952879">
      <w:pPr>
        <w:widowControl/>
        <w:shd w:val="clear" w:color="auto" w:fill="FFFFFF"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B31C9A">
      <w:pPr>
        <w:shd w:val="clear" w:color="auto" w:fill="FFFFFF"/>
        <w:tabs>
          <w:tab w:val="left" w:pos="480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7A26E2" w:rsidRPr="002D6C7A" w:rsidRDefault="007A26E2" w:rsidP="00B31C9A">
      <w:pPr>
        <w:pStyle w:val="2"/>
        <w:spacing w:before="0" w:after="0" w:line="240" w:lineRule="auto"/>
        <w:ind w:left="7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9.1.</w:t>
      </w:r>
      <w:proofErr w:type="gramStart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2.Дополнительная</w:t>
      </w:r>
      <w:proofErr w:type="gramEnd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литература</w:t>
      </w:r>
    </w:p>
    <w:p w:rsidR="007A26E2" w:rsidRPr="002D6C7A" w:rsidRDefault="007A26E2" w:rsidP="00B27117">
      <w:pPr>
        <w:rPr>
          <w:rFonts w:ascii="Times New Roman" w:hAnsi="Times New Roman" w:cs="Times New Roman"/>
        </w:rPr>
      </w:pPr>
    </w:p>
    <w:p w:rsidR="00CF2492" w:rsidRDefault="00CF2492" w:rsidP="00CF2492">
      <w:pPr>
        <w:numPr>
          <w:ilvl w:val="0"/>
          <w:numId w:val="28"/>
        </w:numPr>
        <w:shd w:val="clear" w:color="auto" w:fill="FFFFFF"/>
        <w:tabs>
          <w:tab w:val="left" w:pos="361"/>
        </w:tabs>
        <w:ind w:left="78" w:hanging="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92">
        <w:rPr>
          <w:rFonts w:ascii="Times New Roman" w:hAnsi="Times New Roman" w:cs="Times New Roman"/>
          <w:sz w:val="24"/>
          <w:szCs w:val="24"/>
        </w:rPr>
        <w:t>Архивъ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медицины :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научно-практический рецензируемый журнал /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учред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>. и изд. ООО "Синапс" ; гл. ред. Л.Ю. Ильченко - Москва : Синапс, 2016. - Специальный выпуск. - 136 с.: ил. - Библиогр. в кн. - ISSN 2226-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6704 ;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10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http://biblioclub.ru/index.php?page=book&amp;id=448117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97" w:rsidRDefault="00673297" w:rsidP="00673297">
      <w:pPr>
        <w:numPr>
          <w:ilvl w:val="0"/>
          <w:numId w:val="28"/>
        </w:numPr>
        <w:shd w:val="clear" w:color="auto" w:fill="FFFFFF"/>
        <w:tabs>
          <w:tab w:val="left" w:pos="361"/>
        </w:tabs>
        <w:ind w:left="78" w:hanging="78"/>
        <w:jc w:val="both"/>
        <w:rPr>
          <w:rFonts w:ascii="Times New Roman" w:hAnsi="Times New Roman" w:cs="Times New Roman"/>
          <w:sz w:val="24"/>
          <w:szCs w:val="24"/>
        </w:rPr>
      </w:pPr>
      <w:r w:rsidRPr="00673297">
        <w:rPr>
          <w:rFonts w:ascii="Times New Roman" w:hAnsi="Times New Roman" w:cs="Times New Roman"/>
          <w:sz w:val="24"/>
          <w:szCs w:val="24"/>
        </w:rPr>
        <w:t xml:space="preserve">Психическое здоровье / - </w:t>
      </w:r>
      <w:proofErr w:type="gramStart"/>
      <w:r w:rsidRPr="0067329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73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297">
        <w:rPr>
          <w:rFonts w:ascii="Times New Roman" w:hAnsi="Times New Roman" w:cs="Times New Roman"/>
          <w:sz w:val="24"/>
          <w:szCs w:val="24"/>
        </w:rPr>
        <w:t>Гениус</w:t>
      </w:r>
      <w:proofErr w:type="spellEnd"/>
      <w:r w:rsidRPr="00673297">
        <w:rPr>
          <w:rFonts w:ascii="Times New Roman" w:hAnsi="Times New Roman" w:cs="Times New Roman"/>
          <w:sz w:val="24"/>
          <w:szCs w:val="24"/>
        </w:rPr>
        <w:t xml:space="preserve"> Медиа, 2010. - № 5(48). - 80 с. - ISSN 2074-014</w:t>
      </w:r>
      <w:proofErr w:type="gramStart"/>
      <w:r w:rsidRPr="00673297">
        <w:rPr>
          <w:rFonts w:ascii="Times New Roman" w:hAnsi="Times New Roman" w:cs="Times New Roman"/>
          <w:sz w:val="24"/>
          <w:szCs w:val="24"/>
        </w:rPr>
        <w:t>Х ;</w:t>
      </w:r>
      <w:proofErr w:type="gramEnd"/>
      <w:r w:rsidRPr="00673297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11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http://biblioclub.ru/index.php?page=book&amp;id=237679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2" w:rsidRDefault="00CF2492" w:rsidP="00CF2492">
      <w:pPr>
        <w:numPr>
          <w:ilvl w:val="0"/>
          <w:numId w:val="28"/>
        </w:numPr>
        <w:shd w:val="clear" w:color="auto" w:fill="FFFFFF"/>
        <w:tabs>
          <w:tab w:val="left" w:pos="361"/>
        </w:tabs>
        <w:ind w:left="78" w:hanging="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Старшенбаум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Аддиктология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: психология и психотерапия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зависимостей :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практическое руководство / Г.В.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Старшенбаум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9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CF2492">
        <w:rPr>
          <w:rFonts w:ascii="Times New Roman" w:hAnsi="Times New Roman" w:cs="Times New Roman"/>
          <w:sz w:val="24"/>
          <w:szCs w:val="24"/>
        </w:rPr>
        <w:t>-Центр, 2006. - 367 с. - (Клиническая психология). - ISBN 5-89353-157-</w:t>
      </w:r>
      <w:proofErr w:type="gramStart"/>
      <w:r w:rsidRPr="00CF2492">
        <w:rPr>
          <w:rFonts w:ascii="Times New Roman" w:hAnsi="Times New Roman" w:cs="Times New Roman"/>
          <w:sz w:val="24"/>
          <w:szCs w:val="24"/>
        </w:rPr>
        <w:t>4 ;</w:t>
      </w:r>
      <w:proofErr w:type="gramEnd"/>
      <w:r w:rsidRPr="00CF2492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 </w:t>
      </w:r>
      <w:hyperlink r:id="rId12" w:history="1">
        <w:r w:rsidRPr="00F60E9E">
          <w:rPr>
            <w:rStyle w:val="a9"/>
            <w:rFonts w:ascii="Times New Roman" w:hAnsi="Times New Roman"/>
            <w:sz w:val="24"/>
            <w:szCs w:val="24"/>
          </w:rPr>
          <w:t>http://biblioclub.ru/index.php?page=book&amp;id=145034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2" w:rsidRDefault="00CF2492" w:rsidP="00952879">
      <w:pPr>
        <w:shd w:val="clear" w:color="auto" w:fill="FFFFFF"/>
        <w:tabs>
          <w:tab w:val="left" w:pos="361"/>
        </w:tabs>
        <w:ind w:left="78"/>
        <w:jc w:val="both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52879">
      <w:pPr>
        <w:shd w:val="clear" w:color="auto" w:fill="FFFFFF"/>
        <w:tabs>
          <w:tab w:val="left" w:pos="361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A26E2" w:rsidRPr="002D6C7A" w:rsidRDefault="007A26E2" w:rsidP="00B31C9A">
      <w:pPr>
        <w:pStyle w:val="2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9.</w:t>
      </w:r>
      <w:proofErr w:type="gramStart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2.Методические</w:t>
      </w:r>
      <w:proofErr w:type="gramEnd"/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разработки </w:t>
      </w:r>
    </w:p>
    <w:p w:rsidR="007A26E2" w:rsidRPr="002D6C7A" w:rsidRDefault="007A26E2" w:rsidP="009D7F53">
      <w:pPr>
        <w:shd w:val="clear" w:color="auto" w:fill="FFFFFF"/>
        <w:ind w:left="79"/>
        <w:rPr>
          <w:rFonts w:ascii="Times New Roman" w:hAnsi="Times New Roman" w:cs="Times New Roman"/>
          <w:spacing w:val="-5"/>
          <w:sz w:val="24"/>
          <w:szCs w:val="24"/>
        </w:rPr>
      </w:pP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Презентации к лекциям, выполненные в программе </w:t>
      </w:r>
      <w:r w:rsidRPr="002D6C7A">
        <w:rPr>
          <w:rFonts w:ascii="Times New Roman" w:hAnsi="Times New Roman" w:cs="Times New Roman"/>
          <w:spacing w:val="-5"/>
          <w:sz w:val="24"/>
          <w:szCs w:val="24"/>
          <w:lang w:val="en-US"/>
        </w:rPr>
        <w:t>Microsoft</w:t>
      </w: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spacing w:val="-5"/>
          <w:sz w:val="24"/>
          <w:szCs w:val="24"/>
          <w:lang w:val="en-US"/>
        </w:rPr>
        <w:t>Power</w:t>
      </w:r>
      <w:r w:rsidRPr="002D6C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spacing w:val="-5"/>
          <w:sz w:val="24"/>
          <w:szCs w:val="24"/>
          <w:lang w:val="en-US"/>
        </w:rPr>
        <w:t>Point</w:t>
      </w:r>
    </w:p>
    <w:p w:rsidR="007A26E2" w:rsidRPr="002D6C7A" w:rsidRDefault="007A26E2" w:rsidP="009D7F53">
      <w:pPr>
        <w:shd w:val="clear" w:color="auto" w:fill="FFFFFF"/>
        <w:ind w:left="79"/>
        <w:rPr>
          <w:rFonts w:ascii="Times New Roman" w:hAnsi="Times New Roman" w:cs="Times New Roman"/>
          <w:spacing w:val="-5"/>
          <w:sz w:val="24"/>
          <w:szCs w:val="24"/>
        </w:rPr>
      </w:pPr>
    </w:p>
    <w:p w:rsidR="00940EE1" w:rsidRPr="00940EE1" w:rsidRDefault="00940EE1" w:rsidP="00940E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1B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40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 </w:t>
      </w:r>
      <w:proofErr w:type="spellStart"/>
      <w:r w:rsidRPr="00EA61B7">
        <w:rPr>
          <w:rFonts w:ascii="Times New Roman" w:hAnsi="Times New Roman" w:cs="Times New Roman"/>
          <w:b/>
          <w:sz w:val="24"/>
          <w:szCs w:val="24"/>
        </w:rPr>
        <w:t>Програмное</w:t>
      </w:r>
      <w:proofErr w:type="spellEnd"/>
      <w:r w:rsidRPr="00940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61B7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940EE1" w:rsidRPr="00940EE1" w:rsidRDefault="00940EE1" w:rsidP="00940EE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940EE1" w:rsidRPr="00940EE1" w:rsidRDefault="00940EE1" w:rsidP="00940EE1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940EE1" w:rsidRPr="00EA61B7" w:rsidRDefault="00940EE1" w:rsidP="00940EE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61B7">
        <w:rPr>
          <w:rFonts w:ascii="Times New Roman" w:hAnsi="Times New Roman" w:cs="Times New Roman"/>
          <w:b/>
          <w:sz w:val="24"/>
          <w:szCs w:val="24"/>
        </w:rPr>
        <w:lastRenderedPageBreak/>
        <w:t>9.4. Базы данных, информационно-справочные и поисковые системы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13" w:history="1"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A61B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Зональная библиотека УрФУ (</w:t>
      </w:r>
      <w:hyperlink r:id="rId14" w:history="1"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EA61B7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lib</w:t>
        </w:r>
        <w:r w:rsidRPr="00EA61B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A61B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EA61B7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 xml:space="preserve">ЭБС Университетская библиотека онлайн ( </w:t>
      </w:r>
      <w:hyperlink r:id="rId15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Лань (</w:t>
      </w:r>
      <w:hyperlink r:id="rId16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Библиокомплектатор  (</w:t>
      </w:r>
      <w:hyperlink r:id="rId17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Портал образовательных ресурсов УрФУ (</w:t>
      </w:r>
      <w:hyperlink r:id="rId18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19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Университетская информационная система Россия (</w:t>
      </w:r>
      <w:hyperlink r:id="rId20" w:history="1">
        <w:r w:rsidRPr="00EA61B7">
          <w:rPr>
            <w:rStyle w:val="a9"/>
            <w:rFonts w:ascii="Times New Roman" w:hAnsi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940EE1" w:rsidRPr="00EA61B7" w:rsidRDefault="00940EE1" w:rsidP="00940EE1">
      <w:pPr>
        <w:pStyle w:val="aa"/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A61B7">
        <w:rPr>
          <w:rFonts w:ascii="Times New Roman" w:hAnsi="Times New Roman" w:cs="Times New Roman"/>
          <w:sz w:val="24"/>
          <w:szCs w:val="24"/>
        </w:rPr>
        <w:t>.</w:t>
      </w:r>
    </w:p>
    <w:p w:rsidR="007A26E2" w:rsidRPr="002D6C7A" w:rsidRDefault="007A26E2" w:rsidP="009D7F53">
      <w:pPr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9.5.Электронные образовательные ресурсы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Электронные образовательные ресурсы" \l 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4"/>
          <w:szCs w:val="24"/>
        </w:rPr>
      </w:pPr>
      <w:r w:rsidRPr="002D6C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Не используются.</w:t>
      </w: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10. МАТЕРИАЛЬНО-ТЕХНИЧЕСКОЕ ОБЕСПЕЧЕНИЕ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D6C7A">
        <w:rPr>
          <w:b/>
          <w:bCs/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b/>
          <w:bCs/>
          <w:sz w:val="24"/>
          <w:szCs w:val="24"/>
        </w:rPr>
        <w:instrText>УЧЕБНО-МАТЕРИАЛЬНОЕ ОБЕСПЕЧЕНИЕ ДИСЦИПЛИНЫ" \l 1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A26E2" w:rsidRPr="002D6C7A" w:rsidRDefault="007A26E2" w:rsidP="009D7F53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i w:val="0"/>
          <w:iCs w:val="0"/>
          <w:sz w:val="24"/>
          <w:szCs w:val="24"/>
        </w:rPr>
        <w:t>Сведения об оснащенности дисциплины специализированным и лабораторным оборудованием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Сведения об оснащенности дисциплины специализированным и лабораторным оборудованием" \l 2</w:instrTex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end"/>
      </w:r>
    </w:p>
    <w:p w:rsidR="007A26E2" w:rsidRPr="002D6C7A" w:rsidRDefault="007A26E2" w:rsidP="00B27117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Занятия сопровождаются мультимедийными иллюстрациями, демонстрацией видеофрагментов. Для этих целей используется оборудованная затемнением аудитория, экран, ноутбук. </w:t>
      </w:r>
    </w:p>
    <w:p w:rsidR="007A26E2" w:rsidRPr="002D6C7A" w:rsidRDefault="007A26E2" w:rsidP="009D7F53">
      <w:pPr>
        <w:pageBreakBefore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7A26E2" w:rsidRPr="002D6C7A" w:rsidRDefault="007A26E2" w:rsidP="009D7F53">
      <w:pPr>
        <w:jc w:val="right"/>
        <w:rPr>
          <w:rFonts w:ascii="Times New Roman" w:hAnsi="Times New Roman" w:cs="Times New Roman"/>
          <w:caps/>
          <w:spacing w:val="-17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6. ПРОЦЕДУРЫ КОНТРОЛЯ И ОЦЕНИВАНИЯ РЕЗУЛЬТАТОВ ОБУЧЕНИЯ В РАМКАХ ТЕКУЩЕЙ И ПРОМЕЖУТОЧНОЙ АТТЕСТАЦИИ ПО ДИСЦИПЛИНЕ (для очной формы обучения)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D6C7A">
        <w:rPr>
          <w:b/>
          <w:bCs/>
          <w:sz w:val="24"/>
          <w:szCs w:val="24"/>
        </w:rPr>
        <w:instrText>tc "</w:instrText>
      </w:r>
      <w:bookmarkStart w:id="5" w:name="_Toc353798137"/>
      <w:r w:rsidRPr="002D6C7A">
        <w:rPr>
          <w:rFonts w:ascii="Times New Roman" w:hAnsi="Times New Roman" w:cs="Times New Roman"/>
          <w:b/>
          <w:bCs/>
          <w:sz w:val="24"/>
          <w:szCs w:val="24"/>
        </w:rPr>
        <w:instrText>ПРОЦЕДУРЫ КОНТРОЛЯ В РАМКАХ БАЛЛЬНО-РЕЙТИНГОВОЙ СИСТЕМЫ</w:instrText>
      </w:r>
      <w:bookmarkEnd w:id="5"/>
      <w:r w:rsidRPr="002D6C7A">
        <w:rPr>
          <w:rFonts w:ascii="Times New Roman" w:hAnsi="Times New Roman" w:cs="Times New Roman"/>
          <w:b/>
          <w:bCs/>
          <w:sz w:val="24"/>
          <w:szCs w:val="24"/>
        </w:rPr>
        <w:instrText>" \f C \l 1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A26E2" w:rsidRPr="002D6C7A" w:rsidRDefault="007A26E2" w:rsidP="009D7F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sz w:val="24"/>
          <w:szCs w:val="24"/>
        </w:rPr>
        <w:t>Весовой коэффициент значимости дисциплины – 1</w:t>
      </w:r>
    </w:p>
    <w:p w:rsidR="007A26E2" w:rsidRPr="002D6C7A" w:rsidRDefault="007A26E2" w:rsidP="009D7F53">
      <w:pPr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6.</w:t>
      </w:r>
      <w:proofErr w:type="gramStart"/>
      <w:r w:rsidRPr="002D6C7A">
        <w:rPr>
          <w:rFonts w:ascii="Times New Roman" w:hAnsi="Times New Roman" w:cs="Times New Roman"/>
          <w:b/>
          <w:bCs/>
          <w:sz w:val="24"/>
          <w:szCs w:val="24"/>
        </w:rPr>
        <w:t>2.Процедуры</w:t>
      </w:r>
      <w:proofErr w:type="gramEnd"/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 текущей и промежуточной  аттестации по дисциплине </w:t>
      </w:r>
    </w:p>
    <w:tbl>
      <w:tblPr>
        <w:tblW w:w="100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1980"/>
      </w:tblGrid>
      <w:tr w:rsidR="007A26E2" w:rsidRPr="002D6C7A">
        <w:trPr>
          <w:trHeight w:val="302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1.Лекции</w:t>
            </w: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значимости совокупных результатов лекционных занятий – 0,5</w:t>
            </w:r>
          </w:p>
        </w:tc>
      </w:tr>
      <w:tr w:rsidR="007A26E2" w:rsidRPr="002D6C7A">
        <w:trPr>
          <w:trHeight w:val="302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Текущая аттестация  на лекциях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332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– семестр, </w:t>
            </w:r>
          </w:p>
          <w:p w:rsidR="007A26E2" w:rsidRPr="002D6C7A" w:rsidRDefault="007A26E2" w:rsidP="0033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7A26E2" w:rsidRPr="00684EE1">
        <w:trPr>
          <w:trHeight w:val="86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лекций (7)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1-14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7A26E2" w:rsidRPr="00684EE1">
        <w:trPr>
          <w:trHeight w:val="208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A26E2" w:rsidRPr="00684EE1">
        <w:trPr>
          <w:trHeight w:val="208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VII,</w:t>
            </w: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A26E2" w:rsidRPr="002D6C7A">
        <w:trPr>
          <w:trHeight w:val="208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Весовой коэффициент значимости результатов текущей аттестации по лекциям – 0,5</w:t>
            </w:r>
          </w:p>
        </w:tc>
      </w:tr>
      <w:tr w:rsidR="007A26E2" w:rsidRPr="002D6C7A">
        <w:trPr>
          <w:trHeight w:val="208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по лекциям – </w:t>
            </w:r>
            <w:r w:rsidRPr="00FF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  <w:p w:rsidR="007A26E2" w:rsidRPr="002D6C7A" w:rsidRDefault="007A26E2" w:rsidP="009D7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Весовой коэффициент значимости результатов промежуточной аттестации по лекциям – 0,5</w:t>
            </w:r>
          </w:p>
        </w:tc>
      </w:tr>
      <w:tr w:rsidR="007A26E2" w:rsidRPr="002D6C7A">
        <w:trPr>
          <w:trHeight w:val="302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Практические занятия: коэффициент значимости совокупных  результатов практических занятий – 0,5</w:t>
            </w:r>
          </w:p>
        </w:tc>
      </w:tr>
      <w:tr w:rsidR="007A26E2" w:rsidRPr="002D6C7A">
        <w:trPr>
          <w:trHeight w:val="302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Текущая аттестация  на практических занятиях 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332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– семестр, </w:t>
            </w:r>
          </w:p>
          <w:p w:rsidR="007A26E2" w:rsidRPr="002D6C7A" w:rsidRDefault="007A26E2" w:rsidP="0033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оценка в баллах</w:t>
            </w:r>
          </w:p>
        </w:tc>
      </w:tr>
      <w:tr w:rsidR="007A26E2" w:rsidRPr="00684EE1">
        <w:trPr>
          <w:trHeight w:val="70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практических занятий (7)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1-14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A26E2" w:rsidRPr="00684EE1">
        <w:trPr>
          <w:trHeight w:val="122"/>
        </w:trPr>
        <w:tc>
          <w:tcPr>
            <w:tcW w:w="6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Домашняя работа №1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684EE1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E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7A26E2" w:rsidRPr="002D6C7A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Весовой коэффициент значимости результатов текущей аттестации по практическим занятиям – 1</w:t>
            </w:r>
          </w:p>
        </w:tc>
      </w:tr>
      <w:tr w:rsidR="007A26E2" w:rsidRPr="002D6C7A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практическим занятиям:  не предусмотрено</w:t>
            </w:r>
          </w:p>
        </w:tc>
      </w:tr>
      <w:tr w:rsidR="007A26E2" w:rsidRPr="002D6C7A">
        <w:trPr>
          <w:trHeight w:val="302"/>
        </w:trPr>
        <w:tc>
          <w:tcPr>
            <w:tcW w:w="100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Лабораторные занятия: не предусмотрено</w:t>
            </w:r>
          </w:p>
        </w:tc>
      </w:tr>
    </w:tbl>
    <w:p w:rsidR="007A26E2" w:rsidRPr="002D6C7A" w:rsidRDefault="007A26E2" w:rsidP="009D7F5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26E2" w:rsidRPr="002D6C7A" w:rsidRDefault="007A26E2" w:rsidP="009D7F53">
      <w:pPr>
        <w:ind w:left="993" w:hanging="284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A26E2" w:rsidRPr="002D6C7A" w:rsidRDefault="007A26E2" w:rsidP="009D7F53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6.3. Процедуры текущей и промежуточной аттестации курсовой работы – не предусмотрено</w:t>
      </w:r>
    </w:p>
    <w:p w:rsidR="007A26E2" w:rsidRPr="002D6C7A" w:rsidRDefault="007A26E2" w:rsidP="009D7F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7A26E2" w:rsidRPr="002D6C7A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Порядковый номер семестра по учебному плану, в котором осваивается </w:t>
            </w: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7A26E2" w:rsidRPr="002D6C7A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Pr="002D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A26E2" w:rsidRPr="002D6C7A" w:rsidRDefault="007A26E2" w:rsidP="009D7F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pageBreakBefore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 </w:t>
      </w:r>
    </w:p>
    <w:p w:rsidR="007A26E2" w:rsidRPr="002D6C7A" w:rsidRDefault="007A26E2" w:rsidP="009D7F53">
      <w:pPr>
        <w:jc w:val="right"/>
        <w:rPr>
          <w:rFonts w:ascii="Times New Roman" w:hAnsi="Times New Roman" w:cs="Times New Roman"/>
          <w:caps/>
          <w:spacing w:val="-17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A26E2" w:rsidRPr="002D6C7A" w:rsidRDefault="007A26E2" w:rsidP="009D7F5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7.  ПРОЦЕДУРЫ ОЦЕНИВАНИЯ РЕЗУЛЬТАТОВ ОБУЧЕНИЯ В РАМКАХ НЕЗАВИСИМОГО ТЕСТОВОГО КОНТРОЛЯ</w:t>
      </w:r>
    </w:p>
    <w:p w:rsidR="007A26E2" w:rsidRPr="002D6C7A" w:rsidRDefault="007A26E2" w:rsidP="009D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Дисциплина и ее аналоги, по которым возможно тестирование, отсутствуют на сайте ФЭПО </w:t>
      </w:r>
      <w:hyperlink r:id="rId21" w:tgtFrame="_blank" w:history="1">
        <w:r w:rsidRPr="002D6C7A">
          <w:rPr>
            <w:rStyle w:val="a9"/>
            <w:rFonts w:ascii="Times New Roman" w:hAnsi="Times New Roman"/>
            <w:sz w:val="24"/>
            <w:szCs w:val="24"/>
          </w:rPr>
          <w:t>http://fepo.i-exam.ru</w:t>
        </w:r>
      </w:hyperlink>
      <w:r w:rsidRPr="002D6C7A">
        <w:rPr>
          <w:rFonts w:ascii="Times New Roman" w:hAnsi="Times New Roman" w:cs="Times New Roman"/>
          <w:sz w:val="24"/>
          <w:szCs w:val="24"/>
        </w:rPr>
        <w:t>.</w:t>
      </w:r>
    </w:p>
    <w:p w:rsidR="007A26E2" w:rsidRPr="002D6C7A" w:rsidRDefault="007A26E2" w:rsidP="009D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Дисциплина и ее аналоги, по которым возможно тестирование, отсутствуют на сайте Интернет-тренажеры </w:t>
      </w:r>
      <w:hyperlink r:id="rId22" w:tgtFrame="_blank" w:history="1">
        <w:r w:rsidRPr="002D6C7A">
          <w:rPr>
            <w:rStyle w:val="a9"/>
            <w:rFonts w:ascii="Times New Roman" w:hAnsi="Times New Roman"/>
            <w:sz w:val="24"/>
            <w:szCs w:val="24"/>
          </w:rPr>
          <w:t>http://training.i-exam.ru</w:t>
        </w:r>
      </w:hyperlink>
      <w:r w:rsidRPr="002D6C7A">
        <w:rPr>
          <w:rFonts w:ascii="Times New Roman" w:hAnsi="Times New Roman" w:cs="Times New Roman"/>
          <w:sz w:val="24"/>
          <w:szCs w:val="24"/>
        </w:rPr>
        <w:t>.</w:t>
      </w:r>
    </w:p>
    <w:p w:rsidR="007A26E2" w:rsidRPr="002D6C7A" w:rsidRDefault="007A26E2" w:rsidP="009D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Дисциплина и ее аналоги, по которым возможно тестирование, отсутствуют на портале СМУДС УрФУ.</w:t>
      </w:r>
    </w:p>
    <w:p w:rsidR="007A26E2" w:rsidRPr="002D6C7A" w:rsidRDefault="007A26E2" w:rsidP="009D7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7A26E2" w:rsidRPr="002D6C7A" w:rsidRDefault="007A26E2" w:rsidP="009D7F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pageBreakBefore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D6C7A">
        <w:rPr>
          <w:sz w:val="24"/>
          <w:szCs w:val="24"/>
        </w:rPr>
        <w:instrText>tc "</w:instrText>
      </w:r>
      <w:r w:rsidRPr="002D6C7A">
        <w:rPr>
          <w:rFonts w:ascii="Times New Roman" w:hAnsi="Times New Roman" w:cs="Times New Roman"/>
          <w:sz w:val="24"/>
          <w:szCs w:val="24"/>
        </w:rPr>
        <w:instrText>ПРОЦЕДУРЫ КОНТРОЛЯ В РАМКАХ БАЛЛЬНО-РЕЙТИНГОВОЙ СИСТЕМЫ" \l 1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A26E2" w:rsidRPr="002D6C7A" w:rsidRDefault="007A26E2" w:rsidP="009D7F53">
      <w:pPr>
        <w:jc w:val="right"/>
        <w:rPr>
          <w:rFonts w:ascii="Times New Roman" w:hAnsi="Times New Roman" w:cs="Times New Roman"/>
          <w:caps/>
          <w:spacing w:val="-17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6C7A">
        <w:rPr>
          <w:rFonts w:ascii="Times New Roman" w:hAnsi="Times New Roman" w:cs="Times New Roman"/>
          <w:sz w:val="24"/>
          <w:szCs w:val="24"/>
        </w:rPr>
        <w:t xml:space="preserve">. </w:t>
      </w: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ДЛЯ ПРОВЕДЕНИЯ ТЕКУЩЕЙ И ПРОМЕЖУТОЧНОЙ АТТЕСТАЦИИ ПО ДИСЦИПЛИНЕ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7A26E2" w:rsidRPr="002D6C7A" w:rsidRDefault="007A26E2" w:rsidP="009D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sz w:val="24"/>
          <w:szCs w:val="24"/>
        </w:rPr>
        <w:tab/>
        <w:t xml:space="preserve">В рамках БРС применяются утвержденные на кафедре критерии оценивания достижений студентов по </w:t>
      </w:r>
      <w:proofErr w:type="gramStart"/>
      <w:r w:rsidRPr="002D6C7A">
        <w:rPr>
          <w:rFonts w:ascii="Times New Roman" w:hAnsi="Times New Roman" w:cs="Times New Roman"/>
          <w:sz w:val="24"/>
          <w:szCs w:val="24"/>
        </w:rPr>
        <w:t>каждому  контрольно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>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7A26E2" w:rsidRPr="002D6C7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7A26E2" w:rsidRPr="002D6C7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7A26E2" w:rsidRPr="002D6C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7A26E2" w:rsidRPr="002D6C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7A26E2" w:rsidRPr="002D6C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E2" w:rsidRPr="002D6C7A" w:rsidRDefault="007A26E2" w:rsidP="009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7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7A26E2" w:rsidRPr="002D6C7A" w:rsidRDefault="007A26E2" w:rsidP="009D7F5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9D7F5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26E2" w:rsidRPr="002D6C7A" w:rsidRDefault="007A26E2" w:rsidP="004F06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8.2. КРИТЕРИИ ОЦЕНИВАНИЯ </w:t>
      </w:r>
      <w:proofErr w:type="gramStart"/>
      <w:r w:rsidRPr="002D6C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РЕЗУЛЬТАТОВ  ПРОМЕЖУТОЧНОЙ</w:t>
      </w:r>
      <w:proofErr w:type="gramEnd"/>
      <w:r w:rsidRPr="002D6C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АТТЕСТАЦИИ</w:t>
      </w: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 ПРИ ИСПОЛЬЗОВАНИИ НЕЗАВИСИМОГО ТЕСТОВОГО КОНТРОЛЯ</w:t>
      </w:r>
    </w:p>
    <w:p w:rsidR="007A26E2" w:rsidRPr="002D6C7A" w:rsidRDefault="007A26E2" w:rsidP="004F0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Независимый тестовый контроль не используется.</w:t>
      </w:r>
    </w:p>
    <w:p w:rsidR="007A26E2" w:rsidRPr="002D6C7A" w:rsidRDefault="007A26E2" w:rsidP="004F0647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</w:p>
    <w:p w:rsidR="007A26E2" w:rsidRPr="002D6C7A" w:rsidRDefault="007A26E2" w:rsidP="004F06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8.3. ОЦЕНОЧНЫЕ СРЕДСТВА ДЛЯ ПРОВЕДЕНИЯ ТЕКУЩЕЙ </w:t>
      </w:r>
    </w:p>
    <w:p w:rsidR="007A26E2" w:rsidRPr="002D6C7A" w:rsidRDefault="007A26E2" w:rsidP="004F06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sz w:val="24"/>
          <w:szCs w:val="24"/>
        </w:rPr>
        <w:t xml:space="preserve">И ПРОМЕЖУТОЧНОЙ АТТЕСТАЦИИ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8.3.1.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Примерные  задания</w:t>
      </w:r>
      <w:proofErr w:type="gramEnd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проведения мини-контрольных в рамках учебных занятий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Не предусмотрено.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8.3.2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Примерные контрольные задачи в рамках учебных занятий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Не предусмотрено.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8.3.3.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Примерные контрольные кейсы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Не предусмотрено.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8.3.4.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</w:t>
      </w:r>
      <w:proofErr w:type="gramStart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примерных  вопросов</w:t>
      </w:r>
      <w:proofErr w:type="gramEnd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зачета </w:t>
      </w:r>
    </w:p>
    <w:p w:rsidR="007A26E2" w:rsidRPr="002D6C7A" w:rsidRDefault="007A26E2" w:rsidP="004F0423">
      <w:pPr>
        <w:tabs>
          <w:tab w:val="left" w:pos="919"/>
          <w:tab w:val="left" w:pos="993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26E2" w:rsidRPr="002D6C7A" w:rsidRDefault="007A26E2" w:rsidP="004F0423">
      <w:pPr>
        <w:tabs>
          <w:tab w:val="left" w:pos="919"/>
          <w:tab w:val="left" w:pos="993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8.3.5. Перечень </w:t>
      </w:r>
      <w:proofErr w:type="gramStart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примерных  вопросов</w:t>
      </w:r>
      <w:proofErr w:type="gramEnd"/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для экзамена: 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Нейролептики, механизмы действия.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Нейролептики, показания к назначению, терапевтические эффекты.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Нейролептики, побочные эффекты, осложнения.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Влияние на когнитивные и социальные функции больных шизофренией.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Механизмы действия антидепрессантов.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Побочные действия антидепрессантов.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Использование антидепрессантов в соматической практике.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Показания к применению антидепрессантов.</w:t>
      </w:r>
    </w:p>
    <w:p w:rsidR="007A26E2" w:rsidRPr="002D6C7A" w:rsidRDefault="007A26E2" w:rsidP="004F0423">
      <w:pPr>
        <w:numPr>
          <w:ilvl w:val="0"/>
          <w:numId w:val="6"/>
        </w:numPr>
        <w:shd w:val="clear" w:color="auto" w:fill="FFFFFF"/>
        <w:tabs>
          <w:tab w:val="left" w:pos="245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Трициклические антидепрессанты, их характеристика.</w:t>
      </w:r>
    </w:p>
    <w:p w:rsidR="007A26E2" w:rsidRPr="002D6C7A" w:rsidRDefault="007A26E2" w:rsidP="004F0423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Селективные ингибиторы обратного захвата серотонина, их характеристика.</w:t>
      </w:r>
    </w:p>
    <w:p w:rsidR="007A26E2" w:rsidRPr="002D6C7A" w:rsidRDefault="007A26E2" w:rsidP="004F0423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 xml:space="preserve">Ингибиторы </w:t>
      </w:r>
      <w:proofErr w:type="spellStart"/>
      <w:r w:rsidRPr="002D6C7A">
        <w:rPr>
          <w:rFonts w:ascii="Times New Roman" w:hAnsi="Times New Roman" w:cs="Times New Roman"/>
          <w:sz w:val="24"/>
          <w:szCs w:val="24"/>
        </w:rPr>
        <w:t>моноаминооксидазы</w:t>
      </w:r>
      <w:proofErr w:type="spellEnd"/>
      <w:r w:rsidRPr="002D6C7A">
        <w:rPr>
          <w:rFonts w:ascii="Times New Roman" w:hAnsi="Times New Roman" w:cs="Times New Roman"/>
          <w:sz w:val="24"/>
          <w:szCs w:val="24"/>
        </w:rPr>
        <w:t>, их характеристика.</w:t>
      </w:r>
    </w:p>
    <w:p w:rsidR="007A26E2" w:rsidRPr="002D6C7A" w:rsidRDefault="007A26E2" w:rsidP="004F0423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pacing w:val="-1"/>
          <w:sz w:val="24"/>
          <w:szCs w:val="24"/>
        </w:rPr>
        <w:t>Основные классы транквилизаторов. Спектр клинического действия транквилизаторов.</w:t>
      </w:r>
    </w:p>
    <w:p w:rsidR="007A26E2" w:rsidRPr="002D6C7A" w:rsidRDefault="007A26E2" w:rsidP="004F0423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Побочные действия и осложнения при использовании транквилизаторов.</w:t>
      </w:r>
    </w:p>
    <w:p w:rsidR="007A26E2" w:rsidRPr="002D6C7A" w:rsidRDefault="007A26E2" w:rsidP="004F0423">
      <w:pPr>
        <w:numPr>
          <w:ilvl w:val="0"/>
          <w:numId w:val="8"/>
        </w:numPr>
        <w:shd w:val="clear" w:color="auto" w:fill="FFFFFF"/>
        <w:tabs>
          <w:tab w:val="left" w:pos="454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Психомоторные стимуляторы, механизм действия, спектр применения, побочные действия, противопоказания.</w:t>
      </w:r>
    </w:p>
    <w:p w:rsidR="007A26E2" w:rsidRPr="002D6C7A" w:rsidRDefault="007A26E2" w:rsidP="004F0423">
      <w:pPr>
        <w:numPr>
          <w:ilvl w:val="0"/>
          <w:numId w:val="8"/>
        </w:numPr>
        <w:shd w:val="clear" w:color="auto" w:fill="FFFFFF"/>
        <w:tabs>
          <w:tab w:val="left" w:pos="454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proofErr w:type="gramStart"/>
      <w:r w:rsidRPr="002D6C7A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2D6C7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>показания   к   применению,     фармакологические  эффекты,   побочные эффекты.</w:t>
      </w:r>
    </w:p>
    <w:p w:rsidR="007A26E2" w:rsidRPr="002D6C7A" w:rsidRDefault="007A26E2" w:rsidP="004F0423">
      <w:pPr>
        <w:shd w:val="clear" w:color="auto" w:fill="FFFFFF"/>
        <w:tabs>
          <w:tab w:val="left" w:pos="518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16"/>
          <w:sz w:val="24"/>
          <w:szCs w:val="24"/>
        </w:rPr>
        <w:t>16.</w:t>
      </w:r>
      <w:r w:rsidRPr="002D6C7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D6C7A">
        <w:rPr>
          <w:rFonts w:ascii="Times New Roman" w:hAnsi="Times New Roman" w:cs="Times New Roman"/>
          <w:sz w:val="24"/>
          <w:szCs w:val="24"/>
        </w:rPr>
        <w:t>Нормотимики</w:t>
      </w:r>
      <w:proofErr w:type="spellEnd"/>
      <w:r w:rsidRPr="002D6C7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>показания   к   применению,   характеристика   фармакологического действия.</w:t>
      </w:r>
    </w:p>
    <w:p w:rsidR="007A26E2" w:rsidRPr="002D6C7A" w:rsidRDefault="007A26E2" w:rsidP="004F0423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Противосудорожные средства, механизм действия, побочные эффекты.</w:t>
      </w:r>
    </w:p>
    <w:p w:rsidR="007A26E2" w:rsidRPr="002D6C7A" w:rsidRDefault="007A26E2" w:rsidP="004F0423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Снотворные средства, их характеристика, побочные эффекты.</w:t>
      </w:r>
    </w:p>
    <w:p w:rsidR="007A26E2" w:rsidRPr="002D6C7A" w:rsidRDefault="007A26E2" w:rsidP="004F0423">
      <w:pPr>
        <w:shd w:val="clear" w:color="auto" w:fill="FFFFFF"/>
        <w:tabs>
          <w:tab w:val="left" w:pos="46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18"/>
          <w:sz w:val="24"/>
          <w:szCs w:val="24"/>
        </w:rPr>
        <w:t>19.</w:t>
      </w:r>
      <w:r w:rsidRPr="002D6C7A">
        <w:rPr>
          <w:rFonts w:ascii="Times New Roman" w:hAnsi="Times New Roman" w:cs="Times New Roman"/>
          <w:sz w:val="24"/>
          <w:szCs w:val="24"/>
        </w:rPr>
        <w:tab/>
        <w:t xml:space="preserve">Психотропные эффекты антибиотиков, </w:t>
      </w:r>
      <w:proofErr w:type="gramStart"/>
      <w:r w:rsidRPr="002D6C7A">
        <w:rPr>
          <w:rFonts w:ascii="Times New Roman" w:hAnsi="Times New Roman" w:cs="Times New Roman"/>
          <w:sz w:val="24"/>
          <w:szCs w:val="24"/>
        </w:rPr>
        <w:t>антигистаминных  средств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>,  гипотензивных препаратов.</w:t>
      </w:r>
    </w:p>
    <w:p w:rsidR="007A26E2" w:rsidRPr="002D6C7A" w:rsidRDefault="007A26E2" w:rsidP="004F0423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2D6C7A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  <w:r w:rsidRPr="002D6C7A">
        <w:rPr>
          <w:rFonts w:ascii="Times New Roman" w:hAnsi="Times New Roman" w:cs="Times New Roman"/>
          <w:sz w:val="24"/>
          <w:szCs w:val="24"/>
        </w:rPr>
        <w:t>, фармакологические и побочные эффекты.</w:t>
      </w:r>
    </w:p>
    <w:p w:rsidR="007A26E2" w:rsidRPr="002D6C7A" w:rsidRDefault="007A26E2" w:rsidP="004F0423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D6C7A">
        <w:rPr>
          <w:rFonts w:ascii="Times New Roman" w:hAnsi="Times New Roman" w:cs="Times New Roman"/>
          <w:sz w:val="24"/>
          <w:szCs w:val="24"/>
        </w:rPr>
        <w:t>Бета-блокаторы, спектр применения.</w:t>
      </w:r>
    </w:p>
    <w:p w:rsidR="007A26E2" w:rsidRPr="002D6C7A" w:rsidRDefault="007A26E2" w:rsidP="004F0423">
      <w:pPr>
        <w:shd w:val="clear" w:color="auto" w:fill="FFFFFF"/>
        <w:tabs>
          <w:tab w:val="left" w:pos="482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7A">
        <w:rPr>
          <w:rFonts w:ascii="Times New Roman" w:hAnsi="Times New Roman" w:cs="Times New Roman"/>
          <w:spacing w:val="-11"/>
          <w:sz w:val="24"/>
          <w:szCs w:val="24"/>
        </w:rPr>
        <w:t>22.</w:t>
      </w:r>
      <w:r w:rsidRPr="002D6C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C7A">
        <w:rPr>
          <w:rFonts w:ascii="Times New Roman" w:hAnsi="Times New Roman" w:cs="Times New Roman"/>
          <w:sz w:val="24"/>
          <w:szCs w:val="24"/>
        </w:rPr>
        <w:t>Проблема  комбинированной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 xml:space="preserve">  терапии.   </w:t>
      </w:r>
      <w:proofErr w:type="gramStart"/>
      <w:r w:rsidRPr="002D6C7A">
        <w:rPr>
          <w:rFonts w:ascii="Times New Roman" w:hAnsi="Times New Roman" w:cs="Times New Roman"/>
          <w:sz w:val="24"/>
          <w:szCs w:val="24"/>
        </w:rPr>
        <w:t>Взаимодействие  внутри</w:t>
      </w:r>
      <w:proofErr w:type="gramEnd"/>
      <w:r w:rsidRPr="002D6C7A">
        <w:rPr>
          <w:rFonts w:ascii="Times New Roman" w:hAnsi="Times New Roman" w:cs="Times New Roman"/>
          <w:sz w:val="24"/>
          <w:szCs w:val="24"/>
        </w:rPr>
        <w:t xml:space="preserve">   комбинированной терапии.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8.3.6.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Ресурсы АПИМ УрФУ, СКУД УрФУ для проведения тестового контроля в рамках текущей и промежуточной аттестации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используются.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8.3.7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Ресурсы ФЭПО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проведения независимого тестового контроля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Не используются.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8.3.8.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6C7A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Интернет-тренажеры</w:t>
      </w:r>
      <w:r w:rsidRPr="002D6C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26E2" w:rsidRPr="002D6C7A" w:rsidRDefault="007A26E2" w:rsidP="009D7F53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2D6C7A">
        <w:rPr>
          <w:rFonts w:ascii="Times New Roman" w:hAnsi="Times New Roman" w:cs="Times New Roman"/>
          <w:color w:val="auto"/>
          <w:sz w:val="24"/>
          <w:szCs w:val="24"/>
        </w:rPr>
        <w:t>Не используются.</w:t>
      </w:r>
    </w:p>
    <w:p w:rsidR="007A26E2" w:rsidRPr="002D6C7A" w:rsidRDefault="007A26E2" w:rsidP="007929A6">
      <w:pPr>
        <w:shd w:val="clear" w:color="auto" w:fill="FFFFFF"/>
        <w:tabs>
          <w:tab w:val="left" w:pos="770"/>
        </w:tabs>
        <w:rPr>
          <w:rFonts w:ascii="Times New Roman" w:hAnsi="Times New Roman" w:cs="Times New Roman"/>
          <w:spacing w:val="-8"/>
          <w:sz w:val="24"/>
          <w:szCs w:val="24"/>
        </w:rPr>
      </w:pPr>
    </w:p>
    <w:sectPr w:rsidR="007A26E2" w:rsidRPr="002D6C7A" w:rsidSect="00DB4A9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C641C4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3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22D3929"/>
    <w:multiLevelType w:val="hybridMultilevel"/>
    <w:tmpl w:val="37DC523C"/>
    <w:lvl w:ilvl="0" w:tplc="A15E3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kern w:val="32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E16E4"/>
    <w:multiLevelType w:val="hybridMultilevel"/>
    <w:tmpl w:val="BEBA5E3E"/>
    <w:lvl w:ilvl="0" w:tplc="6BE8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C47CD"/>
    <w:multiLevelType w:val="multilevel"/>
    <w:tmpl w:val="450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</w:rPr>
    </w:lvl>
  </w:abstractNum>
  <w:abstractNum w:abstractNumId="10" w15:restartNumberingAfterBreak="0">
    <w:nsid w:val="13A26188"/>
    <w:multiLevelType w:val="singleLevel"/>
    <w:tmpl w:val="1D8E2592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B17328"/>
    <w:multiLevelType w:val="hybridMultilevel"/>
    <w:tmpl w:val="C930B9AC"/>
    <w:lvl w:ilvl="0" w:tplc="6BE8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874B15"/>
    <w:multiLevelType w:val="singleLevel"/>
    <w:tmpl w:val="E7F8D4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DB0422"/>
    <w:multiLevelType w:val="multilevel"/>
    <w:tmpl w:val="E5E8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32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CE43A8"/>
    <w:multiLevelType w:val="hybridMultilevel"/>
    <w:tmpl w:val="AFCA5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521D3"/>
    <w:multiLevelType w:val="hybridMultilevel"/>
    <w:tmpl w:val="2BDAC28E"/>
    <w:lvl w:ilvl="0" w:tplc="DEE6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686B90"/>
    <w:multiLevelType w:val="hybridMultilevel"/>
    <w:tmpl w:val="64EE5ECE"/>
    <w:lvl w:ilvl="0" w:tplc="EFC8644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7387"/>
    <w:multiLevelType w:val="hybridMultilevel"/>
    <w:tmpl w:val="823CD304"/>
    <w:lvl w:ilvl="0" w:tplc="A15E30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kern w:val="32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16C05"/>
    <w:multiLevelType w:val="singleLevel"/>
    <w:tmpl w:val="1D8E259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FB42D14"/>
    <w:multiLevelType w:val="singleLevel"/>
    <w:tmpl w:val="1D8E2592"/>
    <w:lvl w:ilvl="0">
      <w:start w:val="17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48092A"/>
    <w:multiLevelType w:val="hybridMultilevel"/>
    <w:tmpl w:val="73109962"/>
    <w:lvl w:ilvl="0" w:tplc="148EE0CC">
      <w:start w:val="5"/>
      <w:numFmt w:val="decimal"/>
      <w:lvlText w:val="%1."/>
      <w:lvlJc w:val="left"/>
      <w:pPr>
        <w:ind w:left="1065" w:hanging="360"/>
      </w:pPr>
      <w:rPr>
        <w:rFonts w:hint="default"/>
        <w:b/>
        <w:bCs/>
        <w:kern w:val="32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91A"/>
    <w:multiLevelType w:val="hybridMultilevel"/>
    <w:tmpl w:val="4FBEB206"/>
    <w:lvl w:ilvl="0" w:tplc="6BE8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B21"/>
    <w:multiLevelType w:val="singleLevel"/>
    <w:tmpl w:val="1D8E25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AE4CBD"/>
    <w:multiLevelType w:val="hybridMultilevel"/>
    <w:tmpl w:val="8B7E0460"/>
    <w:lvl w:ilvl="0" w:tplc="6BE8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75636"/>
    <w:multiLevelType w:val="hybridMultilevel"/>
    <w:tmpl w:val="25521644"/>
    <w:lvl w:ilvl="0" w:tplc="1D8E2592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F4A"/>
    <w:multiLevelType w:val="singleLevel"/>
    <w:tmpl w:val="1D8E2592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C357BEF"/>
    <w:multiLevelType w:val="multilevel"/>
    <w:tmpl w:val="D0A0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</w:rPr>
    </w:lvl>
  </w:abstractNum>
  <w:abstractNum w:abstractNumId="27" w15:restartNumberingAfterBreak="0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738A5566"/>
    <w:multiLevelType w:val="singleLevel"/>
    <w:tmpl w:val="1D8E259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E43410"/>
    <w:multiLevelType w:val="multilevel"/>
    <w:tmpl w:val="B34047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1C275E"/>
    <w:multiLevelType w:val="singleLevel"/>
    <w:tmpl w:val="1D8E2592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7C34C56"/>
    <w:multiLevelType w:val="singleLevel"/>
    <w:tmpl w:val="1D8E2592"/>
    <w:lvl w:ilvl="0">
      <w:start w:val="14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0215C9"/>
    <w:multiLevelType w:val="multilevel"/>
    <w:tmpl w:val="8B7E04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5BA9"/>
    <w:multiLevelType w:val="multilevel"/>
    <w:tmpl w:val="B34047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25"/>
  </w:num>
  <w:num w:numId="5">
    <w:abstractNumId w:val="18"/>
  </w:num>
  <w:num w:numId="6">
    <w:abstractNumId w:val="22"/>
  </w:num>
  <w:num w:numId="7">
    <w:abstractNumId w:val="30"/>
  </w:num>
  <w:num w:numId="8">
    <w:abstractNumId w:val="31"/>
  </w:num>
  <w:num w:numId="9">
    <w:abstractNumId w:val="19"/>
  </w:num>
  <w:num w:numId="10">
    <w:abstractNumId w:val="10"/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2"/>
  </w:num>
  <w:num w:numId="22">
    <w:abstractNumId w:val="16"/>
  </w:num>
  <w:num w:numId="23">
    <w:abstractNumId w:val="23"/>
  </w:num>
  <w:num w:numId="24">
    <w:abstractNumId w:val="26"/>
  </w:num>
  <w:num w:numId="25">
    <w:abstractNumId w:val="29"/>
  </w:num>
  <w:num w:numId="26">
    <w:abstractNumId w:val="15"/>
  </w:num>
  <w:num w:numId="27">
    <w:abstractNumId w:val="33"/>
  </w:num>
  <w:num w:numId="28">
    <w:abstractNumId w:val="24"/>
  </w:num>
  <w:num w:numId="29">
    <w:abstractNumId w:val="27"/>
  </w:num>
  <w:num w:numId="30">
    <w:abstractNumId w:val="21"/>
  </w:num>
  <w:num w:numId="31">
    <w:abstractNumId w:val="17"/>
  </w:num>
  <w:num w:numId="32">
    <w:abstractNumId w:val="6"/>
  </w:num>
  <w:num w:numId="33">
    <w:abstractNumId w:val="20"/>
  </w:num>
  <w:num w:numId="34">
    <w:abstractNumId w:val="32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B"/>
    <w:rsid w:val="0005325B"/>
    <w:rsid w:val="000A4C3D"/>
    <w:rsid w:val="000D346D"/>
    <w:rsid w:val="0010392E"/>
    <w:rsid w:val="0018055E"/>
    <w:rsid w:val="001E65C5"/>
    <w:rsid w:val="00230F1B"/>
    <w:rsid w:val="00234AB2"/>
    <w:rsid w:val="0024460E"/>
    <w:rsid w:val="002634B7"/>
    <w:rsid w:val="00270AD9"/>
    <w:rsid w:val="00274B20"/>
    <w:rsid w:val="002C67C7"/>
    <w:rsid w:val="002D6C7A"/>
    <w:rsid w:val="0030494F"/>
    <w:rsid w:val="00313BEF"/>
    <w:rsid w:val="00323D06"/>
    <w:rsid w:val="003327D4"/>
    <w:rsid w:val="003646F5"/>
    <w:rsid w:val="00386B5C"/>
    <w:rsid w:val="003B7DC9"/>
    <w:rsid w:val="00412EC1"/>
    <w:rsid w:val="0045453F"/>
    <w:rsid w:val="0047265C"/>
    <w:rsid w:val="004B0EC6"/>
    <w:rsid w:val="004B35F0"/>
    <w:rsid w:val="004F0423"/>
    <w:rsid w:val="004F0647"/>
    <w:rsid w:val="005061B3"/>
    <w:rsid w:val="00561EC3"/>
    <w:rsid w:val="005828BF"/>
    <w:rsid w:val="00582927"/>
    <w:rsid w:val="006319CE"/>
    <w:rsid w:val="006638ED"/>
    <w:rsid w:val="00673297"/>
    <w:rsid w:val="00684EE1"/>
    <w:rsid w:val="006E10D6"/>
    <w:rsid w:val="00772551"/>
    <w:rsid w:val="007929A6"/>
    <w:rsid w:val="007A1D87"/>
    <w:rsid w:val="007A26E2"/>
    <w:rsid w:val="007C1B5F"/>
    <w:rsid w:val="007C3568"/>
    <w:rsid w:val="007D621F"/>
    <w:rsid w:val="0080007F"/>
    <w:rsid w:val="0084169B"/>
    <w:rsid w:val="00855D3D"/>
    <w:rsid w:val="00855D57"/>
    <w:rsid w:val="008B685B"/>
    <w:rsid w:val="008D6331"/>
    <w:rsid w:val="008E50D4"/>
    <w:rsid w:val="008F4229"/>
    <w:rsid w:val="008F47F4"/>
    <w:rsid w:val="009004FA"/>
    <w:rsid w:val="00920EDD"/>
    <w:rsid w:val="00940EE1"/>
    <w:rsid w:val="00952879"/>
    <w:rsid w:val="009861A4"/>
    <w:rsid w:val="009B7F54"/>
    <w:rsid w:val="009D7F53"/>
    <w:rsid w:val="009E574A"/>
    <w:rsid w:val="00A26602"/>
    <w:rsid w:val="00A37E02"/>
    <w:rsid w:val="00A5446F"/>
    <w:rsid w:val="00A725F8"/>
    <w:rsid w:val="00AB7AF5"/>
    <w:rsid w:val="00AD15CD"/>
    <w:rsid w:val="00B27117"/>
    <w:rsid w:val="00B31C9A"/>
    <w:rsid w:val="00B50836"/>
    <w:rsid w:val="00B8049E"/>
    <w:rsid w:val="00B81CFB"/>
    <w:rsid w:val="00BB1429"/>
    <w:rsid w:val="00BB3949"/>
    <w:rsid w:val="00BB3F9B"/>
    <w:rsid w:val="00BF0CB6"/>
    <w:rsid w:val="00C12F28"/>
    <w:rsid w:val="00C262C1"/>
    <w:rsid w:val="00C2656F"/>
    <w:rsid w:val="00C35E0E"/>
    <w:rsid w:val="00CB21FB"/>
    <w:rsid w:val="00CC137F"/>
    <w:rsid w:val="00CF2492"/>
    <w:rsid w:val="00D000B5"/>
    <w:rsid w:val="00D12A0A"/>
    <w:rsid w:val="00D31AC6"/>
    <w:rsid w:val="00D55C7A"/>
    <w:rsid w:val="00DB4A93"/>
    <w:rsid w:val="00DD3B63"/>
    <w:rsid w:val="00E4629C"/>
    <w:rsid w:val="00E622B1"/>
    <w:rsid w:val="00E62F27"/>
    <w:rsid w:val="00E67C78"/>
    <w:rsid w:val="00E752C6"/>
    <w:rsid w:val="00EC19D3"/>
    <w:rsid w:val="00ED24EA"/>
    <w:rsid w:val="00ED7327"/>
    <w:rsid w:val="00F16698"/>
    <w:rsid w:val="00F4308F"/>
    <w:rsid w:val="00F763AA"/>
    <w:rsid w:val="00F85F9E"/>
    <w:rsid w:val="00FD5A68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53968"/>
  <w15:docId w15:val="{06FFA459-9D0C-4653-A0CF-C13A4CA1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81CFB"/>
    <w:pPr>
      <w:keepNext/>
      <w:widowControl/>
      <w:pBdr>
        <w:bottom w:val="single" w:sz="12" w:space="1" w:color="auto"/>
      </w:pBdr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1CFB"/>
    <w:pPr>
      <w:keepNext/>
      <w:widowControl/>
      <w:autoSpaceDE/>
      <w:autoSpaceDN/>
      <w:adjustRightInd/>
      <w:spacing w:before="240" w:after="60" w:line="276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325B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9E574A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E574A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5325B"/>
    <w:rPr>
      <w:rFonts w:ascii="Calibri Light" w:hAnsi="Calibri Light" w:cs="Calibri Light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B81CF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E574A"/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B81CFB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E574A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3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9E574A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E62F27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rsid w:val="0005325B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5325B"/>
    <w:rPr>
      <w:rFonts w:ascii="Arial" w:hAnsi="Arial" w:cs="Arial"/>
      <w:sz w:val="20"/>
      <w:szCs w:val="20"/>
    </w:rPr>
  </w:style>
  <w:style w:type="character" w:styleId="a9">
    <w:name w:val="Hyperlink"/>
    <w:uiPriority w:val="99"/>
    <w:rsid w:val="0005325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3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10">
    <w:name w:val="Список 21"/>
    <w:basedOn w:val="a"/>
    <w:uiPriority w:val="99"/>
    <w:rsid w:val="0005325B"/>
    <w:pPr>
      <w:widowControl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customStyle="1" w:styleId="23">
    <w:name w:val="_2СтильЗаголовка"/>
    <w:basedOn w:val="a"/>
    <w:uiPriority w:val="99"/>
    <w:rsid w:val="0005325B"/>
    <w:pPr>
      <w:widowControl/>
      <w:tabs>
        <w:tab w:val="num" w:pos="567"/>
      </w:tabs>
      <w:autoSpaceDE/>
      <w:autoSpaceDN/>
      <w:adjustRightInd/>
      <w:ind w:left="567" w:hanging="283"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5325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5325B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5325B"/>
    <w:pPr>
      <w:autoSpaceDN/>
      <w:adjustRightInd/>
    </w:pPr>
    <w:rPr>
      <w:color w:val="000000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5325B"/>
    <w:rPr>
      <w:rFonts w:cs="Times New Roman"/>
      <w:color w:val="000000"/>
      <w:sz w:val="20"/>
      <w:szCs w:val="20"/>
      <w:lang w:eastAsia="ar-SA" w:bidi="ar-SA"/>
    </w:rPr>
  </w:style>
  <w:style w:type="paragraph" w:customStyle="1" w:styleId="24">
    <w:name w:val="2"/>
    <w:basedOn w:val="a"/>
    <w:uiPriority w:val="99"/>
    <w:rsid w:val="0005325B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DD3B63"/>
    <w:pPr>
      <w:widowControl/>
      <w:suppressAutoHyphens/>
      <w:autoSpaceDE/>
      <w:autoSpaceDN/>
      <w:adjustRightInd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d"/>
    <w:uiPriority w:val="99"/>
    <w:locked/>
    <w:rsid w:val="00DD3B63"/>
    <w:rPr>
      <w:rFonts w:cs="Times New Roman"/>
      <w:sz w:val="20"/>
      <w:szCs w:val="20"/>
      <w:lang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DD3B63"/>
    <w:pPr>
      <w:spacing w:after="60"/>
      <w:jc w:val="center"/>
      <w:outlineLvl w:val="1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uiPriority w:val="99"/>
    <w:locked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link w:val="ae"/>
    <w:uiPriority w:val="99"/>
    <w:locked/>
    <w:rsid w:val="00DD3B63"/>
    <w:rPr>
      <w:rFonts w:ascii="Calibri Light" w:hAnsi="Calibri Light" w:cs="Calibri Light"/>
      <w:sz w:val="24"/>
      <w:szCs w:val="24"/>
    </w:rPr>
  </w:style>
  <w:style w:type="character" w:customStyle="1" w:styleId="6">
    <w:name w:val="Знак Знак6"/>
    <w:uiPriority w:val="99"/>
    <w:rsid w:val="004F0647"/>
    <w:rPr>
      <w:rFonts w:cs="Times New Roman"/>
      <w:color w:val="000000"/>
      <w:lang w:eastAsia="ar-SA" w:bidi="ar-SA"/>
    </w:rPr>
  </w:style>
  <w:style w:type="paragraph" w:customStyle="1" w:styleId="TableParagraph">
    <w:name w:val="Table Paragraph"/>
    <w:basedOn w:val="a"/>
    <w:uiPriority w:val="1"/>
    <w:qFormat/>
    <w:rsid w:val="00E67C78"/>
    <w:pPr>
      <w:adjustRightInd/>
    </w:pPr>
    <w:rPr>
      <w:rFonts w:ascii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65022" TargetMode="External"/><Relationship Id="rId13" Type="http://schemas.openxmlformats.org/officeDocument/2006/relationships/hyperlink" Target="http://www.rls.ru" TargetMode="External"/><Relationship Id="rId18" Type="http://schemas.openxmlformats.org/officeDocument/2006/relationships/hyperlink" Target="http://study.urf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r.xml?sk=3377379fafb3664f948b49bbd942f714&amp;url=http%3A%2F%2Ffepo.i-exam.ru" TargetMode="External"/><Relationship Id="rId7" Type="http://schemas.openxmlformats.org/officeDocument/2006/relationships/hyperlink" Target="http://biblioclub.ru/index.php?page=book&amp;id=56441" TargetMode="External"/><Relationship Id="rId12" Type="http://schemas.openxmlformats.org/officeDocument/2006/relationships/hyperlink" Target="http://biblioclub.ru/index.php?page=book&amp;id=145034" TargetMode="External"/><Relationship Id="rId17" Type="http://schemas.openxmlformats.org/officeDocument/2006/relationships/hyperlink" Target="http://www.bibliocomplectator.ru/avail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://www.ci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iblioclub.ru/index.php?page=book&amp;id=23767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&amp;id=448117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44942" TargetMode="External"/><Relationship Id="rId14" Type="http://schemas.openxmlformats.org/officeDocument/2006/relationships/hyperlink" Target="http://lib.urfu.ru/" TargetMode="External"/><Relationship Id="rId22" Type="http://schemas.openxmlformats.org/officeDocument/2006/relationships/hyperlink" Target="https://docviewer.yandex.ru/r.xml?sk=3377379fafb3664f948b49bbd942f714&amp;url=http%3A%2F%2Ftraining.i-ex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ПРЕПОДАВАТЕЛИ</dc:creator>
  <cp:lastModifiedBy>user</cp:lastModifiedBy>
  <cp:revision>3</cp:revision>
  <cp:lastPrinted>2012-06-05T07:14:00Z</cp:lastPrinted>
  <dcterms:created xsi:type="dcterms:W3CDTF">2018-11-20T10:50:00Z</dcterms:created>
  <dcterms:modified xsi:type="dcterms:W3CDTF">2018-12-29T09:31:00Z</dcterms:modified>
</cp:coreProperties>
</file>