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CB" w:rsidRPr="00D77F69" w:rsidRDefault="002876CB" w:rsidP="002876CB">
      <w:pPr>
        <w:pStyle w:val="1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04">
        <w:rPr>
          <w:rFonts w:ascii="Times New Roman" w:eastAsia="Times New Roman" w:hAnsi="Times New Roman" w:cs="Times New Roman"/>
          <w:b/>
          <w:sz w:val="28"/>
          <w:szCs w:val="28"/>
        </w:rPr>
        <w:t>Требования к написанию тезисов.</w:t>
      </w:r>
      <w:r w:rsidRPr="00D77F69">
        <w:rPr>
          <w:rFonts w:ascii="Times New Roman" w:eastAsia="Times New Roman" w:hAnsi="Times New Roman" w:cs="Times New Roman"/>
          <w:sz w:val="28"/>
          <w:szCs w:val="28"/>
        </w:rPr>
        <w:t xml:space="preserve"> К публикации принимаются тезисы объемом от 250 до 500 слов. Текст должен быть подготовлен в текстовом редакторе – </w:t>
      </w:r>
      <w:proofErr w:type="spellStart"/>
      <w:r w:rsidRPr="00D77F69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D77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7F69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D77F69">
        <w:rPr>
          <w:rFonts w:ascii="Times New Roman" w:eastAsia="Times New Roman" w:hAnsi="Times New Roman" w:cs="Times New Roman"/>
          <w:sz w:val="28"/>
          <w:szCs w:val="28"/>
        </w:rPr>
        <w:t xml:space="preserve"> (с расширением *.</w:t>
      </w:r>
      <w:proofErr w:type="spellStart"/>
      <w:r w:rsidRPr="00D77F69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D77F69">
        <w:rPr>
          <w:rFonts w:ascii="Times New Roman" w:eastAsia="Times New Roman" w:hAnsi="Times New Roman" w:cs="Times New Roman"/>
          <w:sz w:val="28"/>
          <w:szCs w:val="28"/>
        </w:rPr>
        <w:t xml:space="preserve"> или *.</w:t>
      </w:r>
      <w:proofErr w:type="spellStart"/>
      <w:r w:rsidRPr="00D77F69">
        <w:rPr>
          <w:rFonts w:ascii="Times New Roman" w:eastAsia="Times New Roman" w:hAnsi="Times New Roman" w:cs="Times New Roman"/>
          <w:sz w:val="28"/>
          <w:szCs w:val="28"/>
        </w:rPr>
        <w:t>rtf</w:t>
      </w:r>
      <w:proofErr w:type="spellEnd"/>
      <w:r w:rsidRPr="00D77F69">
        <w:rPr>
          <w:rFonts w:ascii="Times New Roman" w:eastAsia="Times New Roman" w:hAnsi="Times New Roman" w:cs="Times New Roman"/>
          <w:sz w:val="28"/>
          <w:szCs w:val="28"/>
        </w:rPr>
        <w:t xml:space="preserve">). Поля по 2 см, шрифт </w:t>
      </w:r>
      <w:proofErr w:type="spellStart"/>
      <w:r w:rsidRPr="00D77F69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D77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7F69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D77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7F69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D77F69">
        <w:rPr>
          <w:rFonts w:ascii="Times New Roman" w:eastAsia="Times New Roman" w:hAnsi="Times New Roman" w:cs="Times New Roman"/>
          <w:sz w:val="28"/>
          <w:szCs w:val="28"/>
        </w:rPr>
        <w:t>, размер – 14, межстрочный интервал – полуторный, выравнивание по ширине, абзацный отступ 1,25 см, ориентация листа – книжная. Список литературы – не более 3 источников с обязательными ссылками в тексте. Ссылка в тексте дается по номеру источника в списке (например, [2]).</w:t>
      </w:r>
    </w:p>
    <w:p w:rsidR="002876CB" w:rsidRPr="00D77F69" w:rsidRDefault="002876CB" w:rsidP="002876CB">
      <w:pPr>
        <w:pStyle w:val="1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69">
        <w:rPr>
          <w:rFonts w:ascii="Times New Roman" w:eastAsia="Times New Roman" w:hAnsi="Times New Roman" w:cs="Times New Roman"/>
          <w:sz w:val="28"/>
          <w:szCs w:val="28"/>
        </w:rPr>
        <w:t>На первой странице вверху печатается заголовок (название) тезисов прописными (заглавными) буквами, выравнивание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центру. Под заголовком</w:t>
      </w:r>
      <w:r w:rsidRPr="00D77F69">
        <w:rPr>
          <w:rFonts w:ascii="Times New Roman" w:eastAsia="Times New Roman" w:hAnsi="Times New Roman" w:cs="Times New Roman"/>
          <w:sz w:val="28"/>
          <w:szCs w:val="28"/>
        </w:rPr>
        <w:t xml:space="preserve"> печатаются полностью ФИО автора, ученая степень, ученое звание, должность, </w:t>
      </w:r>
      <w:r>
        <w:rPr>
          <w:rFonts w:ascii="Times New Roman" w:eastAsia="Times New Roman" w:hAnsi="Times New Roman" w:cs="Times New Roman"/>
          <w:sz w:val="28"/>
          <w:szCs w:val="28"/>
        </w:rPr>
        <w:t>полное название места работы, город, адрес электронной почты.</w:t>
      </w:r>
      <w:r w:rsidRPr="00D77F6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876CB" w:rsidRDefault="002876CB" w:rsidP="002876CB">
      <w:pPr>
        <w:pStyle w:val="1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69">
        <w:rPr>
          <w:rFonts w:ascii="Times New Roman" w:eastAsia="Times New Roman" w:hAnsi="Times New Roman" w:cs="Times New Roman"/>
          <w:sz w:val="28"/>
          <w:szCs w:val="28"/>
        </w:rPr>
        <w:t xml:space="preserve">Изложение тезисов должно соответствовать стандартной структуре: введение (актуальность, проблема исследования), материалы и методы (выборка исследования, используемые методики), результаты, заключение. Структурные элементы тезисов начинаются с нового абзаца (всего 4 абзаца). </w:t>
      </w:r>
    </w:p>
    <w:p w:rsidR="002876CB" w:rsidRDefault="002876CB" w:rsidP="002876CB">
      <w:pPr>
        <w:pStyle w:val="1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6CB" w:rsidRDefault="002876CB" w:rsidP="002876CB">
      <w:pPr>
        <w:pStyle w:val="1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6CB" w:rsidRPr="00D77F69" w:rsidRDefault="002876CB" w:rsidP="002876CB">
      <w:pPr>
        <w:pStyle w:val="1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77F69">
        <w:rPr>
          <w:rFonts w:ascii="Times New Roman" w:eastAsia="Times New Roman" w:hAnsi="Times New Roman" w:cs="Times New Roman"/>
          <w:b/>
          <w:i/>
          <w:sz w:val="28"/>
          <w:szCs w:val="28"/>
        </w:rPr>
        <w:t>[Шаблон оформления]</w:t>
      </w:r>
    </w:p>
    <w:p w:rsidR="002876CB" w:rsidRPr="00921CB1" w:rsidRDefault="002876CB" w:rsidP="002876CB">
      <w:pPr>
        <w:pStyle w:val="1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76CB" w:rsidRPr="000B3E6A" w:rsidRDefault="002876CB" w:rsidP="002876CB">
      <w:pPr>
        <w:ind w:left="-567"/>
        <w:jc w:val="center"/>
        <w:rPr>
          <w:rFonts w:ascii="Times New Roman" w:eastAsia="Times New Roman" w:hAnsi="Times New Roman"/>
          <w:sz w:val="24"/>
          <w:szCs w:val="24"/>
        </w:rPr>
      </w:pPr>
      <w:r w:rsidRPr="000B3E6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ПРИМЕНЕНИЕ МЕТОДОЛОГИЧЕСКОГО ПОДХОДА А.Р. ЛУРИЯ К ОЦЕНКЕ СОСТОЯНИЙ И ПСИХОФИЗИОЛОГИЧЕСКИХ КАЧЕСТВ ЧЕЛОВЕКА В ПРОЦЕССЕ ДОКАЗЫВАНИЯ В УГОЛОВНОМ СУДОПРОИЗВОДСТВЕ</w:t>
      </w:r>
    </w:p>
    <w:p w:rsidR="002876CB" w:rsidRPr="00AA130C" w:rsidRDefault="002876CB" w:rsidP="002876CB">
      <w:pPr>
        <w:ind w:left="-567"/>
        <w:rPr>
          <w:rFonts w:ascii="Times New Roman" w:eastAsia="Times New Roman" w:hAnsi="Times New Roman"/>
          <w:sz w:val="24"/>
          <w:szCs w:val="24"/>
        </w:rPr>
      </w:pPr>
      <w:r w:rsidRPr="00AA130C">
        <w:rPr>
          <w:rFonts w:ascii="Times New Roman" w:eastAsia="Times New Roman" w:hAnsi="Times New Roman"/>
          <w:iCs/>
          <w:color w:val="000000"/>
          <w:sz w:val="28"/>
          <w:szCs w:val="28"/>
        </w:rPr>
        <w:t>Котлярова Любовь Николаевна</w:t>
      </w:r>
    </w:p>
    <w:p w:rsidR="002876CB" w:rsidRPr="00AA130C" w:rsidRDefault="002876CB" w:rsidP="002876CB">
      <w:pPr>
        <w:ind w:left="-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130C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кандидат психологических наук, доцент, доцент кафедры уголовно-процессуального права и криминалистики, </w:t>
      </w:r>
      <w:r w:rsidRPr="00AA130C">
        <w:rPr>
          <w:rFonts w:ascii="Times New Roman" w:eastAsia="Times New Roman" w:hAnsi="Times New Roman"/>
          <w:color w:val="000000"/>
          <w:sz w:val="28"/>
          <w:szCs w:val="28"/>
        </w:rPr>
        <w:t>Всероссийский государственный университет юстиции, Москва</w:t>
      </w:r>
    </w:p>
    <w:p w:rsidR="002876CB" w:rsidRPr="000B3E6A" w:rsidRDefault="002876CB" w:rsidP="002876CB">
      <w:pPr>
        <w:ind w:left="-567"/>
        <w:rPr>
          <w:rFonts w:ascii="Times New Roman" w:eastAsia="Times New Roman" w:hAnsi="Times New Roman"/>
          <w:sz w:val="24"/>
          <w:szCs w:val="24"/>
        </w:rPr>
      </w:pPr>
      <w:hyperlink r:id="rId4" w:history="1">
        <w:r w:rsidRPr="000B3E6A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kotlyarova_ust@yandex.ru</w:t>
        </w:r>
      </w:hyperlink>
    </w:p>
    <w:p w:rsidR="002876CB" w:rsidRPr="000B3E6A" w:rsidRDefault="002876CB" w:rsidP="002876CB">
      <w:pPr>
        <w:rPr>
          <w:rFonts w:ascii="Times New Roman" w:eastAsia="Times New Roman" w:hAnsi="Times New Roman"/>
          <w:sz w:val="24"/>
          <w:szCs w:val="24"/>
        </w:rPr>
      </w:pPr>
    </w:p>
    <w:p w:rsidR="002876CB" w:rsidRPr="00AA130C" w:rsidRDefault="002876CB" w:rsidP="002876CB">
      <w:pPr>
        <w:ind w:left="-567"/>
        <w:rPr>
          <w:rFonts w:ascii="Times New Roman" w:eastAsia="Times New Roman" w:hAnsi="Times New Roman"/>
          <w:sz w:val="24"/>
          <w:szCs w:val="24"/>
        </w:rPr>
      </w:pPr>
      <w:r w:rsidRPr="00AA130C">
        <w:rPr>
          <w:rFonts w:ascii="Times New Roman" w:eastAsia="Times New Roman" w:hAnsi="Times New Roman"/>
          <w:iCs/>
          <w:color w:val="000000"/>
          <w:sz w:val="28"/>
          <w:szCs w:val="28"/>
        </w:rPr>
        <w:t>Усачев Александр Александрович</w:t>
      </w:r>
    </w:p>
    <w:p w:rsidR="002876CB" w:rsidRPr="00AA130C" w:rsidRDefault="002876CB" w:rsidP="002876CB">
      <w:pPr>
        <w:ind w:left="-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130C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кандидат юридических наук, доцент кафедры организации судебной и прокурорско-следственной деятельности, </w:t>
      </w:r>
      <w:r w:rsidRPr="00AA130C">
        <w:rPr>
          <w:rFonts w:ascii="Times New Roman" w:eastAsia="Times New Roman" w:hAnsi="Times New Roman"/>
          <w:color w:val="000000"/>
          <w:sz w:val="28"/>
          <w:szCs w:val="28"/>
        </w:rPr>
        <w:t>Всероссийский государственный университет юстиции, Москва</w:t>
      </w:r>
    </w:p>
    <w:p w:rsidR="002876CB" w:rsidRPr="000B3E6A" w:rsidRDefault="002876CB" w:rsidP="002876CB">
      <w:pPr>
        <w:ind w:left="-567"/>
        <w:rPr>
          <w:rFonts w:ascii="Times New Roman" w:eastAsia="Times New Roman" w:hAnsi="Times New Roman"/>
          <w:sz w:val="24"/>
          <w:szCs w:val="24"/>
        </w:rPr>
      </w:pPr>
      <w:hyperlink r:id="rId5" w:history="1">
        <w:r w:rsidRPr="000B3E6A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usachev_ust@yandex.ru</w:t>
        </w:r>
      </w:hyperlink>
    </w:p>
    <w:p w:rsidR="002876CB" w:rsidRPr="000B3E6A" w:rsidRDefault="002876CB" w:rsidP="002876CB">
      <w:pPr>
        <w:rPr>
          <w:rFonts w:ascii="Times New Roman" w:eastAsia="Times New Roman" w:hAnsi="Times New Roman"/>
          <w:sz w:val="24"/>
          <w:szCs w:val="24"/>
        </w:rPr>
      </w:pPr>
    </w:p>
    <w:p w:rsidR="002876CB" w:rsidRPr="00921CB1" w:rsidRDefault="002876CB" w:rsidP="002876CB">
      <w:pPr>
        <w:pStyle w:val="1"/>
        <w:spacing w:line="36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76CB" w:rsidRPr="00921CB1" w:rsidRDefault="002876CB" w:rsidP="002876CB">
      <w:pPr>
        <w:pStyle w:val="1"/>
        <w:spacing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Ключевые слова: </w:t>
      </w:r>
      <w:r w:rsidRPr="00921CB1">
        <w:rPr>
          <w:rFonts w:ascii="Times New Roman" w:eastAsia="Times New Roman" w:hAnsi="Times New Roman" w:cs="Times New Roman"/>
          <w:sz w:val="28"/>
          <w:szCs w:val="28"/>
        </w:rPr>
        <w:t>[слово/</w:t>
      </w:r>
      <w:proofErr w:type="gramStart"/>
      <w:r w:rsidRPr="00921CB1">
        <w:rPr>
          <w:rFonts w:ascii="Times New Roman" w:eastAsia="Times New Roman" w:hAnsi="Times New Roman" w:cs="Times New Roman"/>
          <w:sz w:val="28"/>
          <w:szCs w:val="28"/>
        </w:rPr>
        <w:t>словосочетание]…</w:t>
      </w:r>
      <w:proofErr w:type="gramEnd"/>
      <w:r w:rsidRPr="00921CB1">
        <w:rPr>
          <w:rFonts w:ascii="Times New Roman" w:eastAsia="Times New Roman" w:hAnsi="Times New Roman" w:cs="Times New Roman"/>
          <w:sz w:val="28"/>
          <w:szCs w:val="28"/>
        </w:rPr>
        <w:t xml:space="preserve"> [слово]….</w:t>
      </w:r>
    </w:p>
    <w:p w:rsidR="002876CB" w:rsidRPr="00921CB1" w:rsidRDefault="002876CB" w:rsidP="002876CB">
      <w:pPr>
        <w:pStyle w:val="1"/>
        <w:spacing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Введение. </w:t>
      </w:r>
      <w:r w:rsidRPr="00921CB1">
        <w:rPr>
          <w:rFonts w:ascii="Times New Roman" w:eastAsia="Times New Roman" w:hAnsi="Times New Roman" w:cs="Times New Roman"/>
          <w:sz w:val="28"/>
          <w:szCs w:val="28"/>
        </w:rPr>
        <w:t>[Текст]…[текст]…[текст]…[текст]…[текст]…[текст]…[текст].</w:t>
      </w:r>
    </w:p>
    <w:p w:rsidR="002876CB" w:rsidRPr="00921CB1" w:rsidRDefault="002876CB" w:rsidP="002876CB">
      <w:pPr>
        <w:pStyle w:val="1"/>
        <w:spacing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Материалы и методы.  </w:t>
      </w:r>
      <w:r w:rsidRPr="00921CB1">
        <w:rPr>
          <w:rFonts w:ascii="Times New Roman" w:eastAsia="Times New Roman" w:hAnsi="Times New Roman" w:cs="Times New Roman"/>
          <w:sz w:val="28"/>
          <w:szCs w:val="28"/>
        </w:rPr>
        <w:t>[Текст]… [текст]…[текст]… [текст]…[текст]…[текст]… [текст]…[текст]…[текст]… [текст]… [текст].</w:t>
      </w:r>
    </w:p>
    <w:p w:rsidR="002876CB" w:rsidRPr="00921CB1" w:rsidRDefault="002876CB" w:rsidP="002876CB">
      <w:pPr>
        <w:pStyle w:val="1"/>
        <w:spacing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Результаты. </w:t>
      </w:r>
      <w:r w:rsidRPr="00921CB1">
        <w:rPr>
          <w:rFonts w:ascii="Times New Roman" w:eastAsia="Times New Roman" w:hAnsi="Times New Roman" w:cs="Times New Roman"/>
          <w:sz w:val="28"/>
          <w:szCs w:val="28"/>
        </w:rPr>
        <w:t>[Текст]…[текст]…[текст]…[текст]…[текст]…</w:t>
      </w:r>
    </w:p>
    <w:p w:rsidR="002876CB" w:rsidRPr="00921CB1" w:rsidRDefault="002876CB" w:rsidP="002876CB">
      <w:pPr>
        <w:pStyle w:val="1"/>
        <w:spacing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Заключение. </w:t>
      </w:r>
      <w:r w:rsidRPr="00921CB1">
        <w:rPr>
          <w:rFonts w:ascii="Times New Roman" w:eastAsia="Times New Roman" w:hAnsi="Times New Roman" w:cs="Times New Roman"/>
          <w:sz w:val="28"/>
          <w:szCs w:val="28"/>
        </w:rPr>
        <w:t>[Текст]…[текст]…[текст]…[текст]…[текст]…[текст].</w:t>
      </w:r>
    </w:p>
    <w:p w:rsidR="006C1D89" w:rsidRPr="002876CB" w:rsidRDefault="002876CB" w:rsidP="002876CB">
      <w:pPr>
        <w:pStyle w:val="1"/>
        <w:spacing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Список литературы </w:t>
      </w:r>
      <w:r w:rsidRPr="00921C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(в соответствии с ГОСТ </w:t>
      </w:r>
      <w:r w:rsidRPr="00921C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 7.0.5-2008</w:t>
      </w:r>
      <w:r w:rsidRPr="00921CB1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bookmarkStart w:id="0" w:name="_GoBack"/>
      <w:bookmarkEnd w:id="0"/>
    </w:p>
    <w:sectPr w:rsidR="006C1D89" w:rsidRPr="002876CB" w:rsidSect="00000ECC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CB"/>
    <w:rsid w:val="002876CB"/>
    <w:rsid w:val="005E15D5"/>
    <w:rsid w:val="00655147"/>
    <w:rsid w:val="006C1098"/>
    <w:rsid w:val="006D1465"/>
    <w:rsid w:val="00864CD3"/>
    <w:rsid w:val="00883821"/>
    <w:rsid w:val="008B703E"/>
    <w:rsid w:val="00B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6ED7"/>
  <w15:chartTrackingRefBased/>
  <w15:docId w15:val="{C2EDBA0F-7CFA-4851-B8B4-7D112E79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76C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76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achev_ust@yandex.ru" TargetMode="External"/><Relationship Id="rId4" Type="http://schemas.openxmlformats.org/officeDocument/2006/relationships/hyperlink" Target="mailto:kotlyarova_u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dcterms:created xsi:type="dcterms:W3CDTF">2020-02-18T05:44:00Z</dcterms:created>
  <dcterms:modified xsi:type="dcterms:W3CDTF">2020-02-18T05:45:00Z</dcterms:modified>
</cp:coreProperties>
</file>